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B43C9" w14:textId="77777777" w:rsidR="00306F2A" w:rsidRPr="00A31737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14:paraId="24EB43CA" w14:textId="77777777" w:rsidR="00306F2A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14:paraId="24EB43CB" w14:textId="77777777" w:rsidR="008156DB" w:rsidRDefault="008156DB" w:rsidP="008156DB">
      <w:pPr>
        <w:pStyle w:val="a5"/>
        <w:ind w:left="1440"/>
        <w:jc w:val="center"/>
        <w:rPr>
          <w:b/>
          <w:sz w:val="22"/>
          <w:szCs w:val="22"/>
        </w:rPr>
      </w:pPr>
      <w:r w:rsidRPr="008156DB">
        <w:rPr>
          <w:b/>
          <w:sz w:val="22"/>
          <w:szCs w:val="22"/>
        </w:rPr>
        <w:t>Биотехнология продуктов питания и биологически активных веществ</w:t>
      </w:r>
    </w:p>
    <w:p w14:paraId="24EB43CC" w14:textId="77777777" w:rsidR="00306F2A" w:rsidRPr="008156DB" w:rsidRDefault="00306F2A" w:rsidP="008156DB">
      <w:pPr>
        <w:pStyle w:val="a5"/>
        <w:numPr>
          <w:ilvl w:val="0"/>
          <w:numId w:val="7"/>
        </w:numPr>
        <w:rPr>
          <w:b/>
          <w:sz w:val="22"/>
          <w:szCs w:val="22"/>
        </w:rPr>
      </w:pPr>
      <w:r w:rsidRPr="008156DB">
        <w:rPr>
          <w:b/>
          <w:sz w:val="22"/>
          <w:szCs w:val="22"/>
        </w:rPr>
        <w:t>Общая характеристика:</w:t>
      </w:r>
    </w:p>
    <w:p w14:paraId="24EB43CD" w14:textId="77777777" w:rsidR="002C083F" w:rsidRPr="002C083F" w:rsidRDefault="002C083F" w:rsidP="002C083F">
      <w:pPr>
        <w:widowControl w:val="0"/>
        <w:spacing w:line="240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903068" w:rsidRPr="00903068">
        <w:rPr>
          <w:sz w:val="22"/>
          <w:szCs w:val="22"/>
          <w:lang w:bidi="ru-RU"/>
        </w:rPr>
        <w:t xml:space="preserve">4.3 </w:t>
      </w:r>
      <w:proofErr w:type="spellStart"/>
      <w:r w:rsidR="00903068" w:rsidRPr="00903068">
        <w:rPr>
          <w:sz w:val="22"/>
          <w:szCs w:val="22"/>
          <w:lang w:bidi="ru-RU"/>
        </w:rPr>
        <w:t>Агроинженерия</w:t>
      </w:r>
      <w:proofErr w:type="spellEnd"/>
      <w:r w:rsidR="00903068" w:rsidRPr="00903068">
        <w:rPr>
          <w:sz w:val="22"/>
          <w:szCs w:val="22"/>
          <w:lang w:bidi="ru-RU"/>
        </w:rPr>
        <w:t xml:space="preserve"> и пищевые технологии</w:t>
      </w:r>
      <w:r>
        <w:rPr>
          <w:sz w:val="22"/>
          <w:szCs w:val="22"/>
        </w:rPr>
        <w:t xml:space="preserve">, </w:t>
      </w:r>
      <w:r w:rsidRPr="002C083F">
        <w:rPr>
          <w:sz w:val="22"/>
          <w:szCs w:val="22"/>
        </w:rPr>
        <w:t xml:space="preserve">научной специальности </w:t>
      </w:r>
      <w:r w:rsidR="00903068" w:rsidRPr="00903068">
        <w:rPr>
          <w:sz w:val="22"/>
          <w:szCs w:val="22"/>
          <w:lang w:bidi="ru-RU"/>
        </w:rPr>
        <w:t>4.3.5. Биотехнология продуктов питания и биологически активных веществ</w:t>
      </w:r>
      <w:r w:rsidR="007448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C083F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24EB43CE" w14:textId="77777777" w:rsidR="007D4494" w:rsidRDefault="00E60747" w:rsidP="007D4494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14:paraId="24EB43CF" w14:textId="77777777" w:rsidR="007D4494" w:rsidRDefault="007D4494" w:rsidP="007D4494">
      <w:pPr>
        <w:widowControl w:val="0"/>
        <w:spacing w:line="240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14:paraId="24EB43D0" w14:textId="77777777" w:rsidR="008156DB" w:rsidRDefault="00C8101C" w:rsidP="008156DB">
      <w:pPr>
        <w:widowControl w:val="0"/>
        <w:spacing w:line="240" w:lineRule="auto"/>
        <w:ind w:left="1" w:right="-14" w:firstLine="719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 xml:space="preserve">: </w:t>
      </w:r>
      <w:r w:rsidR="008156DB" w:rsidRPr="008156DB">
        <w:rPr>
          <w:kern w:val="3"/>
          <w:sz w:val="22"/>
          <w:szCs w:val="22"/>
          <w:lang w:bidi="ru-RU"/>
        </w:rPr>
        <w:t xml:space="preserve">принципов организации производства продукции питания, 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 </w:t>
      </w:r>
    </w:p>
    <w:p w14:paraId="24EB43D1" w14:textId="77777777" w:rsidR="008156DB" w:rsidRDefault="00C8101C" w:rsidP="008156DB">
      <w:pPr>
        <w:widowControl w:val="0"/>
        <w:spacing w:line="240" w:lineRule="auto"/>
        <w:ind w:left="1" w:right="-14" w:firstLine="719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b/>
          <w:kern w:val="3"/>
          <w:sz w:val="22"/>
          <w:szCs w:val="22"/>
        </w:rPr>
        <w:t xml:space="preserve">: </w:t>
      </w:r>
      <w:r w:rsidR="008156DB" w:rsidRPr="008156DB">
        <w:rPr>
          <w:kern w:val="3"/>
          <w:sz w:val="22"/>
          <w:szCs w:val="22"/>
          <w:lang w:bidi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</w:r>
      <w:r w:rsidR="008156DB">
        <w:rPr>
          <w:kern w:val="3"/>
          <w:sz w:val="22"/>
          <w:szCs w:val="22"/>
          <w:lang w:bidi="ru-RU"/>
        </w:rPr>
        <w:t>.</w:t>
      </w:r>
    </w:p>
    <w:p w14:paraId="24EB43D2" w14:textId="77777777" w:rsidR="008156DB" w:rsidRPr="008156DB" w:rsidRDefault="00C8101C" w:rsidP="008156DB">
      <w:pPr>
        <w:widowControl w:val="0"/>
        <w:spacing w:line="240" w:lineRule="auto"/>
        <w:ind w:left="1" w:right="-14" w:firstLine="719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Навык и / или опыт деятельности</w:t>
      </w:r>
      <w:r w:rsidR="00CB1951">
        <w:rPr>
          <w:b/>
          <w:kern w:val="3"/>
          <w:sz w:val="22"/>
          <w:szCs w:val="22"/>
        </w:rPr>
        <w:t>:</w:t>
      </w:r>
      <w:r w:rsidR="00CB1951" w:rsidRPr="00CB1951">
        <w:rPr>
          <w:rFonts w:eastAsia="Courier New"/>
          <w:color w:val="000000"/>
          <w:lang w:bidi="ru-RU"/>
        </w:rPr>
        <w:t xml:space="preserve"> </w:t>
      </w:r>
      <w:r w:rsidR="008156DB" w:rsidRPr="008156DB">
        <w:rPr>
          <w:kern w:val="3"/>
          <w:sz w:val="22"/>
          <w:szCs w:val="22"/>
          <w:lang w:bidi="ru-RU"/>
        </w:rPr>
        <w:t>основных методов для осуществления биотехнологического процесса, организации производства продукции питания.</w:t>
      </w:r>
    </w:p>
    <w:p w14:paraId="24EB43D3" w14:textId="77777777" w:rsidR="001A2635" w:rsidRPr="00A31737" w:rsidRDefault="001A2635" w:rsidP="008156DB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14:paraId="24EB43D4" w14:textId="77777777" w:rsidR="00BC6108" w:rsidRPr="00BC6108" w:rsidRDefault="00BC6108" w:rsidP="003572CF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1. </w:t>
      </w:r>
      <w:r w:rsidRPr="00BC6108">
        <w:rPr>
          <w:bCs/>
          <w:kern w:val="3"/>
          <w:sz w:val="22"/>
          <w:szCs w:val="22"/>
          <w:lang w:bidi="ru-RU"/>
        </w:rPr>
        <w:t>Биотехнология как наука. Теоретические и методологические основы качества и безопасности продовольственных товаров. Развитие теории, методологии и практики обеспечения качества и безопасности продуктов, полученных биотехнологическим путем. Использование продукции биотехнологии в пищевой промышленности</w:t>
      </w:r>
    </w:p>
    <w:p w14:paraId="24EB43D5" w14:textId="77777777" w:rsidR="00BC6108" w:rsidRPr="00BC6108" w:rsidRDefault="00BC6108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2. </w:t>
      </w:r>
      <w:r w:rsidRPr="00BC6108">
        <w:rPr>
          <w:bCs/>
          <w:kern w:val="3"/>
          <w:sz w:val="22"/>
          <w:szCs w:val="22"/>
          <w:lang w:bidi="ru-RU"/>
        </w:rPr>
        <w:t>Приоритетные направления развития биотехнологии. Функциональные пищевые продукты, включая лечебные, профилактические и детские. Глубо</w:t>
      </w:r>
      <w:r>
        <w:rPr>
          <w:bCs/>
          <w:kern w:val="3"/>
          <w:sz w:val="22"/>
          <w:szCs w:val="22"/>
          <w:lang w:bidi="ru-RU"/>
        </w:rPr>
        <w:t>кая переработка пищевого сырья</w:t>
      </w:r>
    </w:p>
    <w:p w14:paraId="24EB43D6" w14:textId="77777777" w:rsidR="00BC6108" w:rsidRPr="00BC6108" w:rsidRDefault="00BC6108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3. </w:t>
      </w:r>
      <w:r w:rsidRPr="00BC6108">
        <w:rPr>
          <w:bCs/>
          <w:kern w:val="3"/>
          <w:sz w:val="22"/>
          <w:szCs w:val="22"/>
          <w:lang w:bidi="ru-RU"/>
        </w:rPr>
        <w:t>Микроорганизмы, используемые в пищевой промышленности. Биотехнологические процессы в производстве продуктов питания</w:t>
      </w:r>
      <w:r>
        <w:rPr>
          <w:bCs/>
          <w:kern w:val="3"/>
          <w:sz w:val="22"/>
          <w:szCs w:val="22"/>
          <w:lang w:bidi="ru-RU"/>
        </w:rPr>
        <w:t>.</w:t>
      </w:r>
    </w:p>
    <w:p w14:paraId="24EB43D7" w14:textId="77777777" w:rsidR="001A2635" w:rsidRPr="00A31737" w:rsidRDefault="001A2635" w:rsidP="001A7776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>: зачет</w:t>
      </w:r>
      <w:r w:rsidR="00BC6108">
        <w:rPr>
          <w:sz w:val="22"/>
          <w:szCs w:val="22"/>
        </w:rPr>
        <w:t>, зачет, зачет, к</w:t>
      </w:r>
      <w:r w:rsidR="00BC6108" w:rsidRPr="00BC6108">
        <w:rPr>
          <w:sz w:val="22"/>
          <w:szCs w:val="22"/>
        </w:rPr>
        <w:t>андидатский экзамен</w:t>
      </w:r>
    </w:p>
    <w:p w14:paraId="24EB43D8" w14:textId="69214714" w:rsidR="009F79BE" w:rsidRPr="00A31737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t xml:space="preserve">5. Разработчики: </w:t>
      </w:r>
      <w:r w:rsidR="00765D79">
        <w:t>д-р</w:t>
      </w:r>
      <w:r w:rsidR="00765D79" w:rsidRPr="009E3215">
        <w:t xml:space="preserve"> биол. наук</w:t>
      </w:r>
      <w:r w:rsidR="00765D79">
        <w:rPr>
          <w:sz w:val="22"/>
          <w:szCs w:val="22"/>
        </w:rPr>
        <w:t>, доцент</w:t>
      </w:r>
      <w:r w:rsidR="005F4D94" w:rsidRPr="00A31737">
        <w:rPr>
          <w:sz w:val="22"/>
          <w:szCs w:val="22"/>
        </w:rPr>
        <w:t xml:space="preserve"> кафедр</w:t>
      </w:r>
      <w:r w:rsidR="003572CF">
        <w:rPr>
          <w:sz w:val="22"/>
          <w:szCs w:val="22"/>
        </w:rPr>
        <w:t>ы</w:t>
      </w:r>
      <w:bookmarkStart w:id="0" w:name="_GoBack"/>
      <w:bookmarkEnd w:id="0"/>
      <w:r w:rsidR="005F4D94" w:rsidRPr="00A31737">
        <w:rPr>
          <w:sz w:val="22"/>
          <w:szCs w:val="22"/>
        </w:rPr>
        <w:t xml:space="preserve"> </w:t>
      </w:r>
      <w:r w:rsidR="003572CF" w:rsidRPr="003572CF">
        <w:rPr>
          <w:sz w:val="22"/>
          <w:szCs w:val="22"/>
          <w:lang w:bidi="ru-RU"/>
        </w:rPr>
        <w:t>пищевых технологий</w:t>
      </w:r>
      <w:r w:rsidR="00765D79">
        <w:rPr>
          <w:sz w:val="22"/>
          <w:szCs w:val="22"/>
        </w:rPr>
        <w:t xml:space="preserve"> </w:t>
      </w:r>
      <w:r w:rsidR="00885976">
        <w:rPr>
          <w:sz w:val="22"/>
          <w:szCs w:val="22"/>
          <w:lang w:bidi="ru-RU"/>
        </w:rPr>
        <w:t>Широкова Н.В</w:t>
      </w:r>
      <w:r w:rsidR="003572CF" w:rsidRPr="003572CF">
        <w:rPr>
          <w:sz w:val="22"/>
          <w:szCs w:val="22"/>
          <w:lang w:bidi="ru-RU"/>
        </w:rPr>
        <w:t>.</w:t>
      </w:r>
    </w:p>
    <w:sectPr w:rsidR="009F79BE" w:rsidRPr="00A31737" w:rsidSect="00C810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437D6"/>
    <w:multiLevelType w:val="hybridMultilevel"/>
    <w:tmpl w:val="D700AFBA"/>
    <w:lvl w:ilvl="0" w:tplc="77602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424562"/>
    <w:multiLevelType w:val="hybridMultilevel"/>
    <w:tmpl w:val="FB8A91E2"/>
    <w:lvl w:ilvl="0" w:tplc="BA1AF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A2635"/>
    <w:rsid w:val="001A7776"/>
    <w:rsid w:val="001F7EA7"/>
    <w:rsid w:val="002358AA"/>
    <w:rsid w:val="00250BA8"/>
    <w:rsid w:val="002611CD"/>
    <w:rsid w:val="002B5F9F"/>
    <w:rsid w:val="002C083F"/>
    <w:rsid w:val="00306F2A"/>
    <w:rsid w:val="003572CF"/>
    <w:rsid w:val="003E4FEA"/>
    <w:rsid w:val="00545F3D"/>
    <w:rsid w:val="00580A0A"/>
    <w:rsid w:val="005B7D40"/>
    <w:rsid w:val="005D0427"/>
    <w:rsid w:val="005F4D94"/>
    <w:rsid w:val="00605ADF"/>
    <w:rsid w:val="00614805"/>
    <w:rsid w:val="007151A9"/>
    <w:rsid w:val="007308AC"/>
    <w:rsid w:val="007448C9"/>
    <w:rsid w:val="00765D79"/>
    <w:rsid w:val="00770C4B"/>
    <w:rsid w:val="00771011"/>
    <w:rsid w:val="007D4494"/>
    <w:rsid w:val="007F1E3E"/>
    <w:rsid w:val="008156DB"/>
    <w:rsid w:val="00823F68"/>
    <w:rsid w:val="00885976"/>
    <w:rsid w:val="008B756C"/>
    <w:rsid w:val="008E07C3"/>
    <w:rsid w:val="008E5DBD"/>
    <w:rsid w:val="00903068"/>
    <w:rsid w:val="0095329E"/>
    <w:rsid w:val="009F79BE"/>
    <w:rsid w:val="00A31737"/>
    <w:rsid w:val="00AD5C27"/>
    <w:rsid w:val="00BC6108"/>
    <w:rsid w:val="00C8101C"/>
    <w:rsid w:val="00C85DB0"/>
    <w:rsid w:val="00CB1951"/>
    <w:rsid w:val="00D46559"/>
    <w:rsid w:val="00D874DB"/>
    <w:rsid w:val="00E60747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43C9"/>
  <w15:docId w15:val="{923BF457-A30A-4BC6-B1DE-570D651E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584D-41F8-400C-A640-9BE7903E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24</cp:revision>
  <dcterms:created xsi:type="dcterms:W3CDTF">2022-09-18T11:35:00Z</dcterms:created>
  <dcterms:modified xsi:type="dcterms:W3CDTF">2023-06-21T12:08:00Z</dcterms:modified>
</cp:coreProperties>
</file>