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63DF98" w14:textId="77777777" w:rsidR="00306F2A" w:rsidRPr="00365EA3" w:rsidRDefault="00306F2A" w:rsidP="00306F2A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2"/>
          <w:szCs w:val="22"/>
        </w:rPr>
      </w:pPr>
      <w:r w:rsidRPr="00365EA3">
        <w:rPr>
          <w:b/>
          <w:sz w:val="22"/>
          <w:szCs w:val="22"/>
        </w:rPr>
        <w:t>АННОТАЦИЯ</w:t>
      </w:r>
    </w:p>
    <w:p w14:paraId="2B85C627" w14:textId="77777777" w:rsidR="00306F2A" w:rsidRPr="00365EA3" w:rsidRDefault="00306F2A" w:rsidP="00306F2A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2"/>
          <w:szCs w:val="22"/>
        </w:rPr>
      </w:pPr>
      <w:r w:rsidRPr="00365EA3">
        <w:rPr>
          <w:b/>
          <w:sz w:val="22"/>
          <w:szCs w:val="22"/>
        </w:rPr>
        <w:t xml:space="preserve">к рабочей программе учебной дисциплины </w:t>
      </w:r>
    </w:p>
    <w:p w14:paraId="460F8A6D" w14:textId="69E8363C" w:rsidR="00306F2A" w:rsidRPr="00365EA3" w:rsidRDefault="009C4288" w:rsidP="00306F2A">
      <w:pPr>
        <w:ind w:firstLine="0"/>
        <w:jc w:val="center"/>
        <w:rPr>
          <w:b/>
          <w:bCs/>
          <w:spacing w:val="-6"/>
          <w:sz w:val="22"/>
          <w:szCs w:val="22"/>
          <w:u w:val="single"/>
        </w:rPr>
      </w:pPr>
      <w:r>
        <w:rPr>
          <w:b/>
          <w:bCs/>
          <w:spacing w:val="-6"/>
          <w:sz w:val="22"/>
          <w:szCs w:val="22"/>
          <w:u w:val="single"/>
        </w:rPr>
        <w:t>Современные проблемы агрохимии</w:t>
      </w:r>
    </w:p>
    <w:p w14:paraId="5D3E63A5" w14:textId="77777777" w:rsidR="00306F2A" w:rsidRPr="002358AA" w:rsidRDefault="00306F2A" w:rsidP="00306F2A">
      <w:pPr>
        <w:shd w:val="clear" w:color="auto" w:fill="FFFFFF"/>
        <w:spacing w:line="240" w:lineRule="auto"/>
        <w:contextualSpacing/>
        <w:rPr>
          <w:bCs/>
          <w:spacing w:val="-6"/>
          <w:sz w:val="22"/>
          <w:szCs w:val="22"/>
          <w:highlight w:val="green"/>
        </w:rPr>
      </w:pPr>
    </w:p>
    <w:p w14:paraId="3D8187EF" w14:textId="77777777" w:rsidR="00306F2A" w:rsidRPr="00365EA3" w:rsidRDefault="00306F2A" w:rsidP="00306F2A">
      <w:pPr>
        <w:pStyle w:val="a5"/>
        <w:numPr>
          <w:ilvl w:val="0"/>
          <w:numId w:val="4"/>
        </w:numPr>
        <w:ind w:left="0" w:firstLine="709"/>
        <w:rPr>
          <w:b/>
          <w:sz w:val="22"/>
          <w:szCs w:val="22"/>
        </w:rPr>
      </w:pPr>
      <w:r w:rsidRPr="00365EA3">
        <w:rPr>
          <w:b/>
          <w:sz w:val="22"/>
          <w:szCs w:val="22"/>
        </w:rPr>
        <w:t>Общая характеристика:</w:t>
      </w:r>
    </w:p>
    <w:p w14:paraId="3034905F" w14:textId="77777777" w:rsidR="00B011E5" w:rsidRPr="007077E4" w:rsidRDefault="00B011E5" w:rsidP="00B011E5">
      <w:pPr>
        <w:suppressAutoHyphens/>
        <w:spacing w:line="240" w:lineRule="auto"/>
        <w:contextualSpacing/>
        <w:textAlignment w:val="baseline"/>
        <w:rPr>
          <w:sz w:val="22"/>
          <w:szCs w:val="22"/>
        </w:rPr>
      </w:pPr>
      <w:r w:rsidRPr="007077E4">
        <w:rPr>
          <w:sz w:val="22"/>
          <w:szCs w:val="22"/>
        </w:rPr>
        <w:t xml:space="preserve">Рабочая программа учебной дисциплины является частью программы подготовки научных и научно-педагогических кадров в аспирантуре ФГБОУ </w:t>
      </w:r>
      <w:proofErr w:type="gramStart"/>
      <w:r w:rsidRPr="007077E4">
        <w:rPr>
          <w:sz w:val="22"/>
          <w:szCs w:val="22"/>
        </w:rPr>
        <w:t>ВО</w:t>
      </w:r>
      <w:proofErr w:type="gramEnd"/>
      <w:r w:rsidRPr="007077E4">
        <w:rPr>
          <w:sz w:val="22"/>
          <w:szCs w:val="22"/>
        </w:rPr>
        <w:t xml:space="preserve"> Донской ГАУ по группе научной специальности </w:t>
      </w:r>
      <w:r w:rsidRPr="007077E4">
        <w:rPr>
          <w:b/>
          <w:sz w:val="22"/>
          <w:szCs w:val="22"/>
        </w:rPr>
        <w:t>4.1</w:t>
      </w:r>
      <w:r w:rsidRPr="007077E4">
        <w:rPr>
          <w:b/>
          <w:bCs/>
          <w:sz w:val="22"/>
          <w:szCs w:val="22"/>
        </w:rPr>
        <w:t xml:space="preserve"> Агрономия, лесное и водное хозяйство, </w:t>
      </w:r>
      <w:r w:rsidRPr="007077E4">
        <w:rPr>
          <w:bCs/>
          <w:sz w:val="22"/>
          <w:szCs w:val="22"/>
        </w:rPr>
        <w:t>научной специальности</w:t>
      </w:r>
      <w:r w:rsidRPr="007077E4">
        <w:rPr>
          <w:b/>
          <w:bCs/>
          <w:sz w:val="22"/>
          <w:szCs w:val="22"/>
        </w:rPr>
        <w:t xml:space="preserve"> </w:t>
      </w:r>
      <w:r w:rsidRPr="007077E4">
        <w:rPr>
          <w:b/>
          <w:sz w:val="22"/>
          <w:szCs w:val="22"/>
        </w:rPr>
        <w:t xml:space="preserve">4.1.3 Агрохимия, </w:t>
      </w:r>
      <w:proofErr w:type="spellStart"/>
      <w:r w:rsidRPr="007077E4">
        <w:rPr>
          <w:b/>
          <w:sz w:val="22"/>
          <w:szCs w:val="22"/>
        </w:rPr>
        <w:t>агропочвоведение</w:t>
      </w:r>
      <w:proofErr w:type="spellEnd"/>
      <w:r w:rsidRPr="007077E4">
        <w:rPr>
          <w:b/>
          <w:sz w:val="22"/>
          <w:szCs w:val="22"/>
        </w:rPr>
        <w:t>, защита и карантин растений</w:t>
      </w:r>
      <w:r w:rsidRPr="007077E4">
        <w:rPr>
          <w:sz w:val="22"/>
          <w:szCs w:val="22"/>
        </w:rPr>
        <w:t>, разработанной в соответствии с федеральными государственными требованиями к структуре программ подготовки научных и научно-педагогических кадров в аспирантуре (адъюнктуре), условиям их реализации, сроками освоения этих программ с учетом различных форм обучения, образовательных технологий и особенностей отдельных категорий аспирантов (адъюнктов) утвержденным приказом Министерства науки и высшего образования РФ от 20.10.2021 г. № 951.</w:t>
      </w:r>
    </w:p>
    <w:p w14:paraId="770D1BF4" w14:textId="5C4AE8D0" w:rsidR="00306F2A" w:rsidRPr="008E5DBD" w:rsidRDefault="00E60747" w:rsidP="00306F2A">
      <w:pPr>
        <w:suppressAutoHyphens/>
        <w:spacing w:line="240" w:lineRule="auto"/>
        <w:ind w:firstLine="567"/>
        <w:contextualSpacing/>
        <w:textAlignment w:val="baseline"/>
        <w:rPr>
          <w:b/>
          <w:kern w:val="3"/>
          <w:sz w:val="22"/>
          <w:szCs w:val="22"/>
        </w:rPr>
      </w:pPr>
      <w:r w:rsidRPr="008E5DBD">
        <w:rPr>
          <w:b/>
          <w:kern w:val="3"/>
          <w:sz w:val="22"/>
          <w:szCs w:val="22"/>
        </w:rPr>
        <w:t>2</w:t>
      </w:r>
      <w:r w:rsidR="00306F2A" w:rsidRPr="008E5DBD">
        <w:rPr>
          <w:b/>
          <w:kern w:val="3"/>
          <w:sz w:val="22"/>
          <w:szCs w:val="22"/>
        </w:rPr>
        <w:t>. Требования к результатам освоения дисциплины:</w:t>
      </w:r>
    </w:p>
    <w:p w14:paraId="3CD7B25F" w14:textId="77777777" w:rsidR="00B011E5" w:rsidRPr="00B011E5" w:rsidRDefault="00B011E5" w:rsidP="00B011E5">
      <w:pPr>
        <w:tabs>
          <w:tab w:val="left" w:pos="0"/>
        </w:tabs>
        <w:spacing w:line="240" w:lineRule="auto"/>
        <w:rPr>
          <w:bCs/>
        </w:rPr>
      </w:pPr>
      <w:r w:rsidRPr="00B011E5">
        <w:rPr>
          <w:bCs/>
        </w:rPr>
        <w:t>В результате изучения должны быть сформированы:</w:t>
      </w:r>
    </w:p>
    <w:p w14:paraId="6B77C93C" w14:textId="48F147E5" w:rsidR="001A2635" w:rsidRPr="007151A9" w:rsidRDefault="001A2635" w:rsidP="009C4288">
      <w:pPr>
        <w:tabs>
          <w:tab w:val="left" w:pos="0"/>
        </w:tabs>
        <w:spacing w:line="240" w:lineRule="auto"/>
      </w:pPr>
      <w:proofErr w:type="gramStart"/>
      <w:r w:rsidRPr="00B011E5">
        <w:rPr>
          <w:b/>
        </w:rPr>
        <w:t>Знани</w:t>
      </w:r>
      <w:r w:rsidR="00B011E5">
        <w:rPr>
          <w:b/>
        </w:rPr>
        <w:t>я</w:t>
      </w:r>
      <w:r w:rsidRPr="00B011E5">
        <w:rPr>
          <w:b/>
        </w:rPr>
        <w:t>:</w:t>
      </w:r>
      <w:r w:rsidRPr="007151A9">
        <w:t xml:space="preserve"> </w:t>
      </w:r>
      <w:r w:rsidR="009C4288">
        <w:t>методологии теоретических и экспериментальных исследований в области агрохимии; основ научных исследований в области агрохимии, в том числе с использованием новейших информационно-коммуникационных технологий; новых методов исследования и их применение в области агрохимии; основ работы исследовательского коллектива в области агрохимии; основных направлений развития инновационной деятельности в агрохимии; современных методов научных исследований в области решения проблем агрохимии;</w:t>
      </w:r>
      <w:proofErr w:type="gramEnd"/>
      <w:r w:rsidR="009C4288">
        <w:t xml:space="preserve"> направлений изменения свойств почвы в связи с питанием растений и применением удобрений.</w:t>
      </w:r>
    </w:p>
    <w:p w14:paraId="6D6FEA58" w14:textId="59187D7A" w:rsidR="001A2635" w:rsidRPr="007151A9" w:rsidRDefault="001A2635" w:rsidP="009C4288">
      <w:pPr>
        <w:tabs>
          <w:tab w:val="left" w:pos="0"/>
        </w:tabs>
        <w:spacing w:line="240" w:lineRule="auto"/>
      </w:pPr>
      <w:proofErr w:type="gramStart"/>
      <w:r w:rsidRPr="00B011E5">
        <w:rPr>
          <w:b/>
        </w:rPr>
        <w:t>Умени</w:t>
      </w:r>
      <w:r w:rsidR="00B011E5">
        <w:rPr>
          <w:b/>
        </w:rPr>
        <w:t>я</w:t>
      </w:r>
      <w:r w:rsidRPr="00B011E5">
        <w:rPr>
          <w:b/>
        </w:rPr>
        <w:t>:</w:t>
      </w:r>
      <w:r w:rsidRPr="007151A9">
        <w:t xml:space="preserve"> </w:t>
      </w:r>
      <w:r w:rsidR="009C4288">
        <w:t>обосновать направления и методы решения современных проблем в агрохимии; использовать новейшие информационно-коммуникационные технологии при решении современных проблем агрохимии; применять новые методы исследования при решении проблем в области агрохимии; организовать работу исследовательского коллектива по решению современных проблем агрохимии; анализировать и интерпретировать современную информацию при решении проблем в области агрохимии; применять современные методы научных исследований в агрохимии;</w:t>
      </w:r>
      <w:proofErr w:type="gramEnd"/>
      <w:r w:rsidR="009C4288">
        <w:t xml:space="preserve"> разрабатывать экологически безопасные научно-обоснованные системы применения удобрений.</w:t>
      </w:r>
    </w:p>
    <w:p w14:paraId="4F70814F" w14:textId="604D0386" w:rsidR="00702BB4" w:rsidRDefault="001A2635" w:rsidP="00702BB4">
      <w:pPr>
        <w:tabs>
          <w:tab w:val="left" w:pos="0"/>
        </w:tabs>
        <w:spacing w:line="240" w:lineRule="auto"/>
      </w:pPr>
      <w:proofErr w:type="gramStart"/>
      <w:r w:rsidRPr="00B011E5">
        <w:rPr>
          <w:b/>
        </w:rPr>
        <w:t>Навык и / или опыт деятельности:</w:t>
      </w:r>
      <w:r w:rsidRPr="007151A9">
        <w:t xml:space="preserve"> </w:t>
      </w:r>
      <w:r w:rsidR="00702BB4">
        <w:t>внедрения современных технологий применения удобрений; владения культурой научного исследования в области агрохимии; обоснования новых систем удобрения, годовых и календарных планов, технологий применения удобрений и средств химической мелиорации почв; работы в составе научно-исследовательского коллектива по решению современных проблем агрохимии; использовать достижения современных технологий отечественного и зарубежного опыта в области агрохимии;</w:t>
      </w:r>
      <w:proofErr w:type="gramEnd"/>
      <w:r w:rsidR="00702BB4">
        <w:t xml:space="preserve"> статистической обработки результатов научных исследований в области агрохимии; применения средств химизации с целью повышения плодородия почв и продуктивности сельскохозяйственных культур в адаптивно-ландшафтном земледелии.</w:t>
      </w:r>
    </w:p>
    <w:p w14:paraId="7D79263B" w14:textId="77777777" w:rsidR="001A2635" w:rsidRPr="00981718" w:rsidRDefault="001A2635" w:rsidP="001A2635">
      <w:pPr>
        <w:suppressAutoHyphens/>
        <w:spacing w:line="240" w:lineRule="auto"/>
        <w:contextualSpacing/>
        <w:textAlignment w:val="baseline"/>
        <w:rPr>
          <w:b/>
          <w:kern w:val="3"/>
        </w:rPr>
      </w:pPr>
      <w:r w:rsidRPr="00981718">
        <w:rPr>
          <w:b/>
          <w:kern w:val="3"/>
        </w:rPr>
        <w:t>3. Содержание программы учебной дисциплины:</w:t>
      </w:r>
    </w:p>
    <w:p w14:paraId="5EA61DA3" w14:textId="77777777" w:rsidR="008632D2" w:rsidRDefault="003564F0" w:rsidP="008632D2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b/>
          <w:lang w:eastAsia="en-US"/>
        </w:rPr>
      </w:pPr>
      <w:r w:rsidRPr="003564F0">
        <w:rPr>
          <w:b/>
          <w:lang w:eastAsia="en-US"/>
        </w:rPr>
        <w:t xml:space="preserve">Раздел 1 </w:t>
      </w:r>
      <w:r w:rsidRPr="003564F0">
        <w:rPr>
          <w:bCs/>
          <w:lang w:eastAsia="en-US"/>
        </w:rPr>
        <w:t>«</w:t>
      </w:r>
      <w:r w:rsidR="003B57D9" w:rsidRPr="00B5283D">
        <w:rPr>
          <w:sz w:val="22"/>
          <w:szCs w:val="22"/>
          <w:lang w:eastAsia="en-US"/>
        </w:rPr>
        <w:t>Проблема деградации почв, обусловленной природными и антропогенными факторами, пути её решения</w:t>
      </w:r>
      <w:r w:rsidRPr="003564F0">
        <w:rPr>
          <w:bCs/>
          <w:lang w:eastAsia="en-US"/>
        </w:rPr>
        <w:t>».</w:t>
      </w:r>
      <w:r>
        <w:rPr>
          <w:b/>
          <w:lang w:eastAsia="en-US"/>
        </w:rPr>
        <w:t xml:space="preserve"> </w:t>
      </w:r>
    </w:p>
    <w:p w14:paraId="187209D2" w14:textId="77777777" w:rsidR="008632D2" w:rsidRDefault="003564F0" w:rsidP="008632D2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lang w:eastAsia="en-US"/>
        </w:rPr>
      </w:pPr>
      <w:r w:rsidRPr="003564F0">
        <w:rPr>
          <w:b/>
          <w:lang w:eastAsia="en-US"/>
        </w:rPr>
        <w:t xml:space="preserve">Раздел 2 </w:t>
      </w:r>
      <w:r w:rsidRPr="003564F0">
        <w:rPr>
          <w:bCs/>
          <w:lang w:eastAsia="en-US"/>
        </w:rPr>
        <w:t>«</w:t>
      </w:r>
      <w:r w:rsidR="003B57D9" w:rsidRPr="00B5283D">
        <w:rPr>
          <w:sz w:val="22"/>
          <w:szCs w:val="22"/>
          <w:lang w:eastAsia="en-US"/>
        </w:rPr>
        <w:t>Диалектика представлений об азотном питании растений. Решение проблемы азотного питания с.-х. культур на современном этапе</w:t>
      </w:r>
      <w:r w:rsidRPr="003564F0">
        <w:rPr>
          <w:bCs/>
          <w:lang w:eastAsia="en-US"/>
        </w:rPr>
        <w:t>».</w:t>
      </w:r>
      <w:r>
        <w:rPr>
          <w:b/>
          <w:lang w:eastAsia="en-US"/>
        </w:rPr>
        <w:t xml:space="preserve"> </w:t>
      </w:r>
      <w:r w:rsidR="001A2635" w:rsidRPr="00981718">
        <w:rPr>
          <w:lang w:eastAsia="en-US"/>
        </w:rPr>
        <w:t xml:space="preserve"> </w:t>
      </w:r>
    </w:p>
    <w:p w14:paraId="214A4670" w14:textId="77777777" w:rsidR="008632D2" w:rsidRDefault="00F56ECF" w:rsidP="008632D2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lang w:eastAsia="en-US"/>
        </w:rPr>
      </w:pPr>
      <w:r w:rsidRPr="00F56ECF">
        <w:rPr>
          <w:b/>
          <w:bCs/>
          <w:lang w:eastAsia="en-US"/>
        </w:rPr>
        <w:t>Раздел 3</w:t>
      </w:r>
      <w:r w:rsidRPr="00F56ECF">
        <w:rPr>
          <w:lang w:eastAsia="en-US"/>
        </w:rPr>
        <w:t xml:space="preserve"> «</w:t>
      </w:r>
      <w:r w:rsidR="003B57D9" w:rsidRPr="00B5283D">
        <w:rPr>
          <w:sz w:val="22"/>
          <w:szCs w:val="22"/>
          <w:lang w:eastAsia="en-US"/>
        </w:rPr>
        <w:t>Методы расчета доз удобрений и пути их совершенствования</w:t>
      </w:r>
      <w:r w:rsidRPr="00F56ECF">
        <w:rPr>
          <w:lang w:eastAsia="en-US"/>
        </w:rPr>
        <w:t>»</w:t>
      </w:r>
      <w:r>
        <w:rPr>
          <w:lang w:eastAsia="en-US"/>
        </w:rPr>
        <w:t xml:space="preserve">. </w:t>
      </w:r>
    </w:p>
    <w:p w14:paraId="6654FB3F" w14:textId="397D0177" w:rsidR="003B57D9" w:rsidRPr="003B57D9" w:rsidRDefault="00F56ECF" w:rsidP="008632D2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left="709" w:firstLine="0"/>
        <w:textAlignment w:val="baseline"/>
        <w:rPr>
          <w:sz w:val="22"/>
          <w:szCs w:val="22"/>
          <w:lang w:eastAsia="en-US"/>
        </w:rPr>
      </w:pPr>
      <w:r w:rsidRPr="00BB199A">
        <w:rPr>
          <w:b/>
          <w:lang w:eastAsia="en-US"/>
        </w:rPr>
        <w:t xml:space="preserve">Раздел 4 </w:t>
      </w:r>
      <w:r w:rsidRPr="00BB199A">
        <w:rPr>
          <w:lang w:eastAsia="en-US"/>
        </w:rPr>
        <w:t>«</w:t>
      </w:r>
      <w:r w:rsidR="003B57D9" w:rsidRPr="00BB199A">
        <w:rPr>
          <w:lang w:eastAsia="en-US"/>
        </w:rPr>
        <w:t>Негативные последствия применения удобрений и их предотвращение</w:t>
      </w:r>
      <w:r w:rsidRPr="00BB199A">
        <w:rPr>
          <w:lang w:eastAsia="en-US"/>
        </w:rPr>
        <w:t>»</w:t>
      </w:r>
      <w:r>
        <w:rPr>
          <w:lang w:eastAsia="en-US"/>
        </w:rPr>
        <w:t xml:space="preserve">. </w:t>
      </w:r>
      <w:r w:rsidRPr="007D1DFF">
        <w:rPr>
          <w:b/>
          <w:lang w:eastAsia="en-US"/>
        </w:rPr>
        <w:t xml:space="preserve">Раздел </w:t>
      </w:r>
      <w:r>
        <w:rPr>
          <w:b/>
          <w:lang w:eastAsia="en-US"/>
        </w:rPr>
        <w:t>5 «</w:t>
      </w:r>
      <w:r w:rsidR="003B57D9" w:rsidRPr="003B57D9">
        <w:rPr>
          <w:sz w:val="22"/>
          <w:szCs w:val="22"/>
          <w:lang w:eastAsia="en-US"/>
        </w:rPr>
        <w:t>Агроэкологическая типология земель для</w:t>
      </w:r>
    </w:p>
    <w:p w14:paraId="00E01C4F" w14:textId="205BF72B" w:rsidR="001A2635" w:rsidRPr="00981718" w:rsidRDefault="003B57D9" w:rsidP="003B57D9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b/>
        </w:rPr>
      </w:pPr>
      <w:r w:rsidRPr="003B57D9">
        <w:rPr>
          <w:sz w:val="22"/>
          <w:szCs w:val="22"/>
          <w:lang w:eastAsia="en-US"/>
        </w:rPr>
        <w:t>проектирования современных адаптивно-ландшафтных систем земледелия</w:t>
      </w:r>
      <w:r w:rsidR="00F56ECF">
        <w:rPr>
          <w:b/>
          <w:lang w:eastAsia="en-US"/>
        </w:rPr>
        <w:t>»</w:t>
      </w:r>
      <w:r>
        <w:rPr>
          <w:b/>
          <w:lang w:eastAsia="en-US"/>
        </w:rPr>
        <w:t>.</w:t>
      </w:r>
    </w:p>
    <w:p w14:paraId="30AAB01B" w14:textId="77777777" w:rsidR="001A2635" w:rsidRPr="007C0A9B" w:rsidRDefault="001A2635" w:rsidP="001A2635">
      <w:pPr>
        <w:pStyle w:val="a5"/>
        <w:widowControl w:val="0"/>
        <w:numPr>
          <w:ilvl w:val="0"/>
          <w:numId w:val="5"/>
        </w:numPr>
        <w:tabs>
          <w:tab w:val="left" w:pos="0"/>
          <w:tab w:val="left" w:pos="709"/>
        </w:tabs>
        <w:spacing w:line="216" w:lineRule="auto"/>
        <w:ind w:left="0" w:firstLine="567"/>
        <w:jc w:val="both"/>
        <w:rPr>
          <w:sz w:val="24"/>
          <w:szCs w:val="24"/>
        </w:rPr>
      </w:pPr>
      <w:r w:rsidRPr="007C0A9B">
        <w:rPr>
          <w:b/>
          <w:bCs/>
          <w:sz w:val="24"/>
          <w:szCs w:val="24"/>
        </w:rPr>
        <w:t>Форма промежуточной аттестации</w:t>
      </w:r>
      <w:r w:rsidRPr="007C0A9B">
        <w:rPr>
          <w:sz w:val="24"/>
          <w:szCs w:val="24"/>
        </w:rPr>
        <w:t>: зачет.</w:t>
      </w:r>
    </w:p>
    <w:p w14:paraId="756BF379" w14:textId="35C38332" w:rsidR="009F79BE" w:rsidRPr="00580A0A" w:rsidRDefault="001A2635" w:rsidP="001A2635">
      <w:pPr>
        <w:spacing w:line="240" w:lineRule="auto"/>
        <w:ind w:firstLine="567"/>
        <w:contextualSpacing/>
        <w:rPr>
          <w:sz w:val="22"/>
        </w:rPr>
      </w:pPr>
      <w:r w:rsidRPr="00981718">
        <w:rPr>
          <w:b/>
        </w:rPr>
        <w:t xml:space="preserve">5. Разработчики: </w:t>
      </w:r>
      <w:r w:rsidR="008632D2">
        <w:rPr>
          <w:bCs/>
        </w:rPr>
        <w:t>профессор</w:t>
      </w:r>
      <w:r w:rsidR="00380DE0">
        <w:rPr>
          <w:b/>
        </w:rPr>
        <w:t xml:space="preserve"> </w:t>
      </w:r>
      <w:r w:rsidRPr="00981718">
        <w:t xml:space="preserve">кафедры </w:t>
      </w:r>
      <w:r w:rsidR="002300C0">
        <w:t>а</w:t>
      </w:r>
      <w:r w:rsidR="00380DE0">
        <w:t>грохимии и экологии им. профессора Е</w:t>
      </w:r>
      <w:r w:rsidR="008632D2">
        <w:t>.</w:t>
      </w:r>
      <w:r w:rsidR="00380DE0">
        <w:t>В. Агафонова</w:t>
      </w:r>
      <w:r w:rsidR="008632D2">
        <w:t>, доктор сельскохозяйственных наук, доцент</w:t>
      </w:r>
      <w:r w:rsidR="00380DE0">
        <w:t xml:space="preserve"> Каменев Р.А</w:t>
      </w:r>
      <w:r w:rsidR="008632D2">
        <w:t>.</w:t>
      </w:r>
      <w:bookmarkStart w:id="0" w:name="_GoBack"/>
      <w:bookmarkEnd w:id="0"/>
    </w:p>
    <w:sectPr w:rsidR="009F79BE" w:rsidRPr="00580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6DD2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015F5"/>
    <w:multiLevelType w:val="hybridMultilevel"/>
    <w:tmpl w:val="8DF6B8DC"/>
    <w:lvl w:ilvl="0" w:tplc="319EC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782D28B9"/>
    <w:multiLevelType w:val="hybridMultilevel"/>
    <w:tmpl w:val="A4ACF02A"/>
    <w:lvl w:ilvl="0" w:tplc="C6DEA5D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F2A"/>
    <w:rsid w:val="000403C7"/>
    <w:rsid w:val="001A2635"/>
    <w:rsid w:val="001F7EA7"/>
    <w:rsid w:val="002300C0"/>
    <w:rsid w:val="002358AA"/>
    <w:rsid w:val="00250BA8"/>
    <w:rsid w:val="002611CD"/>
    <w:rsid w:val="00283203"/>
    <w:rsid w:val="00306F2A"/>
    <w:rsid w:val="003564F0"/>
    <w:rsid w:val="00365EA3"/>
    <w:rsid w:val="00380DE0"/>
    <w:rsid w:val="00394EC2"/>
    <w:rsid w:val="003B57D9"/>
    <w:rsid w:val="003E4FEA"/>
    <w:rsid w:val="00580A0A"/>
    <w:rsid w:val="005B7D40"/>
    <w:rsid w:val="00605ADF"/>
    <w:rsid w:val="00614805"/>
    <w:rsid w:val="00702BB4"/>
    <w:rsid w:val="007151A9"/>
    <w:rsid w:val="007308AC"/>
    <w:rsid w:val="007F1E3E"/>
    <w:rsid w:val="008632D2"/>
    <w:rsid w:val="008E07C3"/>
    <w:rsid w:val="008E5DBD"/>
    <w:rsid w:val="0095329E"/>
    <w:rsid w:val="009C4288"/>
    <w:rsid w:val="009F79BE"/>
    <w:rsid w:val="00B011E5"/>
    <w:rsid w:val="00D46559"/>
    <w:rsid w:val="00E60747"/>
    <w:rsid w:val="00F25941"/>
    <w:rsid w:val="00F27607"/>
    <w:rsid w:val="00F56ECF"/>
    <w:rsid w:val="00F700D4"/>
    <w:rsid w:val="00FC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C39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2A"/>
    <w:pPr>
      <w:spacing w:line="312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F2A"/>
    <w:pPr>
      <w:spacing w:line="240" w:lineRule="auto"/>
      <w:ind w:firstLine="0"/>
    </w:pPr>
    <w:rPr>
      <w:b/>
      <w:sz w:val="28"/>
      <w:szCs w:val="20"/>
      <w:lang w:val="x-none" w:eastAsia="x-none"/>
    </w:rPr>
  </w:style>
  <w:style w:type="character" w:customStyle="1" w:styleId="a4">
    <w:name w:val="Основной текст Знак"/>
    <w:link w:val="a3"/>
    <w:rsid w:val="00306F2A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306F2A"/>
    <w:pPr>
      <w:spacing w:line="240" w:lineRule="auto"/>
      <w:ind w:left="720" w:firstLine="0"/>
      <w:contextualSpacing/>
      <w:jc w:val="left"/>
    </w:pPr>
    <w:rPr>
      <w:sz w:val="20"/>
      <w:szCs w:val="20"/>
    </w:rPr>
  </w:style>
  <w:style w:type="paragraph" w:customStyle="1" w:styleId="1">
    <w:name w:val="Обычный1"/>
    <w:rsid w:val="00306F2A"/>
    <w:pPr>
      <w:widowControl w:val="0"/>
    </w:pPr>
    <w:rPr>
      <w:rFonts w:ascii="Courier New" w:eastAsia="Times New Roman" w:hAnsi="Courier New"/>
      <w:snapToGrid w:val="0"/>
    </w:rPr>
  </w:style>
  <w:style w:type="paragraph" w:styleId="a6">
    <w:name w:val="Body Text Indent"/>
    <w:basedOn w:val="a"/>
    <w:link w:val="a7"/>
    <w:uiPriority w:val="99"/>
    <w:semiHidden/>
    <w:unhideWhenUsed/>
    <w:rsid w:val="003564F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564F0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2A"/>
    <w:pPr>
      <w:spacing w:line="312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F2A"/>
    <w:pPr>
      <w:spacing w:line="240" w:lineRule="auto"/>
      <w:ind w:firstLine="0"/>
    </w:pPr>
    <w:rPr>
      <w:b/>
      <w:sz w:val="28"/>
      <w:szCs w:val="20"/>
      <w:lang w:val="x-none" w:eastAsia="x-none"/>
    </w:rPr>
  </w:style>
  <w:style w:type="character" w:customStyle="1" w:styleId="a4">
    <w:name w:val="Основной текст Знак"/>
    <w:link w:val="a3"/>
    <w:rsid w:val="00306F2A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306F2A"/>
    <w:pPr>
      <w:spacing w:line="240" w:lineRule="auto"/>
      <w:ind w:left="720" w:firstLine="0"/>
      <w:contextualSpacing/>
      <w:jc w:val="left"/>
    </w:pPr>
    <w:rPr>
      <w:sz w:val="20"/>
      <w:szCs w:val="20"/>
    </w:rPr>
  </w:style>
  <w:style w:type="paragraph" w:customStyle="1" w:styleId="1">
    <w:name w:val="Обычный1"/>
    <w:rsid w:val="00306F2A"/>
    <w:pPr>
      <w:widowControl w:val="0"/>
    </w:pPr>
    <w:rPr>
      <w:rFonts w:ascii="Courier New" w:eastAsia="Times New Roman" w:hAnsi="Courier New"/>
      <w:snapToGrid w:val="0"/>
    </w:rPr>
  </w:style>
  <w:style w:type="paragraph" w:styleId="a6">
    <w:name w:val="Body Text Indent"/>
    <w:basedOn w:val="a"/>
    <w:link w:val="a7"/>
    <w:uiPriority w:val="99"/>
    <w:semiHidden/>
    <w:unhideWhenUsed/>
    <w:rsid w:val="003564F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564F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27A60-33AF-4EE0-9801-B6DF8E0F8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Спец2</cp:lastModifiedBy>
  <cp:revision>8</cp:revision>
  <dcterms:created xsi:type="dcterms:W3CDTF">2022-09-28T10:56:00Z</dcterms:created>
  <dcterms:modified xsi:type="dcterms:W3CDTF">2023-05-29T12:18:00Z</dcterms:modified>
</cp:coreProperties>
</file>