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E3410" w:rsidRPr="004E3410">
        <w:rPr>
          <w:rFonts w:ascii="Times New Roman" w:hAnsi="Times New Roman" w:cs="Times New Roman"/>
          <w:sz w:val="28"/>
          <w:u w:val="single"/>
        </w:rPr>
        <w:t>Инклюзивная культура и коммуникации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1EBD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7C1EBD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</w:t>
      </w:r>
      <w:r w:rsidR="00F7510E" w:rsidRPr="007C1EBD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7C1EBD" w:rsidRPr="007C1EBD">
        <w:rPr>
          <w:rFonts w:ascii="Times New Roman" w:hAnsi="Times New Roman" w:cs="Times New Roman"/>
          <w:b/>
          <w:sz w:val="24"/>
          <w:szCs w:val="24"/>
        </w:rPr>
        <w:t>38.03.07 Товароведение</w:t>
      </w:r>
      <w:r w:rsidR="007C1EBD" w:rsidRPr="007C1EBD">
        <w:rPr>
          <w:rFonts w:ascii="Times New Roman" w:hAnsi="Times New Roman" w:cs="Times New Roman"/>
          <w:b/>
          <w:sz w:val="24"/>
        </w:rPr>
        <w:t xml:space="preserve">, направленность </w:t>
      </w:r>
      <w:r w:rsidR="007C1EBD" w:rsidRPr="007C1EBD">
        <w:rPr>
          <w:rFonts w:ascii="Times New Roman" w:hAnsi="Times New Roman" w:cs="Times New Roman"/>
          <w:b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="00F83D36" w:rsidRPr="007C1EB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="00F7510E" w:rsidRPr="007C1EB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1EBD">
        <w:rPr>
          <w:rFonts w:ascii="Times New Roman" w:hAnsi="Times New Roman" w:cs="Times New Roman"/>
          <w:sz w:val="24"/>
          <w:szCs w:val="24"/>
        </w:rPr>
        <w:t xml:space="preserve"> по </w:t>
      </w:r>
      <w:r w:rsidR="00AD5DB5" w:rsidRPr="007C1EBD">
        <w:rPr>
          <w:rFonts w:ascii="Times New Roman" w:hAnsi="Times New Roman" w:cs="Times New Roman"/>
          <w:sz w:val="24"/>
          <w:szCs w:val="24"/>
        </w:rPr>
        <w:t>направлению</w:t>
      </w:r>
      <w:r w:rsidRPr="007C1EBD">
        <w:rPr>
          <w:rFonts w:ascii="Times New Roman" w:hAnsi="Times New Roman" w:cs="Times New Roman"/>
          <w:sz w:val="24"/>
          <w:szCs w:val="24"/>
        </w:rPr>
        <w:t xml:space="preserve"> </w:t>
      </w:r>
      <w:r w:rsidR="007C1EBD" w:rsidRPr="007C1EBD">
        <w:rPr>
          <w:rFonts w:ascii="Times New Roman" w:hAnsi="Times New Roman" w:cs="Times New Roman"/>
          <w:b/>
          <w:sz w:val="24"/>
          <w:szCs w:val="24"/>
        </w:rPr>
        <w:t>38.03.07 Товароведение</w:t>
      </w:r>
      <w:r w:rsidR="007C1EBD" w:rsidRPr="007C1EBD">
        <w:rPr>
          <w:rFonts w:ascii="Times New Roman" w:hAnsi="Times New Roman" w:cs="Times New Roman"/>
          <w:b/>
          <w:sz w:val="24"/>
        </w:rPr>
        <w:t xml:space="preserve">, направленность </w:t>
      </w:r>
      <w:r w:rsidR="007C1EBD" w:rsidRPr="007C1EBD">
        <w:rPr>
          <w:rFonts w:ascii="Times New Roman" w:hAnsi="Times New Roman" w:cs="Times New Roman"/>
          <w:b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="00F83D36" w:rsidRPr="007C1EB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1EBD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1EBD">
        <w:rPr>
          <w:rFonts w:ascii="Times New Roman" w:hAnsi="Times New Roman" w:cs="Times New Roman"/>
          <w:sz w:val="24"/>
          <w:szCs w:val="24"/>
        </w:rPr>
        <w:t>ом</w:t>
      </w:r>
      <w:r w:rsidRPr="007C1EB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7C1EBD">
        <w:rPr>
          <w:rFonts w:ascii="Times New Roman" w:hAnsi="Times New Roman" w:cs="Times New Roman"/>
          <w:sz w:val="24"/>
          <w:szCs w:val="24"/>
        </w:rPr>
        <w:t>12</w:t>
      </w:r>
      <w:r w:rsidR="00AD5DB5" w:rsidRPr="007C1EBD">
        <w:rPr>
          <w:rFonts w:ascii="Times New Roman" w:hAnsi="Times New Roman" w:cs="Times New Roman"/>
          <w:sz w:val="24"/>
          <w:szCs w:val="24"/>
        </w:rPr>
        <w:t>.</w:t>
      </w:r>
      <w:r w:rsidR="007C1EBD">
        <w:rPr>
          <w:rFonts w:ascii="Times New Roman" w:hAnsi="Times New Roman" w:cs="Times New Roman"/>
          <w:sz w:val="24"/>
          <w:szCs w:val="24"/>
        </w:rPr>
        <w:t>08</w:t>
      </w:r>
      <w:r w:rsidR="00AD5DB5" w:rsidRPr="007C1EBD">
        <w:rPr>
          <w:rFonts w:ascii="Times New Roman" w:hAnsi="Times New Roman" w:cs="Times New Roman"/>
          <w:sz w:val="24"/>
          <w:szCs w:val="24"/>
        </w:rPr>
        <w:t>.20</w:t>
      </w:r>
      <w:r w:rsidR="007C1EBD">
        <w:rPr>
          <w:rFonts w:ascii="Times New Roman" w:hAnsi="Times New Roman" w:cs="Times New Roman"/>
          <w:sz w:val="24"/>
          <w:szCs w:val="24"/>
        </w:rPr>
        <w:t xml:space="preserve">20 </w:t>
      </w:r>
      <w:r w:rsidRPr="007C1EBD">
        <w:rPr>
          <w:rFonts w:ascii="Times New Roman" w:hAnsi="Times New Roman" w:cs="Times New Roman"/>
          <w:sz w:val="24"/>
          <w:szCs w:val="24"/>
        </w:rPr>
        <w:t xml:space="preserve">г. № </w:t>
      </w:r>
      <w:r w:rsidR="007C1EBD">
        <w:rPr>
          <w:rFonts w:ascii="Times New Roman" w:hAnsi="Times New Roman" w:cs="Times New Roman"/>
          <w:sz w:val="24"/>
          <w:szCs w:val="24"/>
        </w:rPr>
        <w:t>985</w:t>
      </w:r>
      <w:r w:rsidR="00D73183" w:rsidRPr="007C1EBD">
        <w:rPr>
          <w:rFonts w:ascii="Times New Roman" w:hAnsi="Times New Roman" w:cs="Times New Roman"/>
          <w:sz w:val="24"/>
          <w:szCs w:val="24"/>
        </w:rPr>
        <w:t>.</w:t>
      </w:r>
      <w:r w:rsidR="00AD5DB5" w:rsidRPr="007C1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F5" w:rsidRPr="00FD0C61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D0C61" w:rsidRDefault="00FD0C61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7DF5" w:rsidRPr="00FD0C61" w:rsidRDefault="00730DC7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</w:p>
    <w:p w:rsidR="00730DC7" w:rsidRPr="00FD0C61" w:rsidRDefault="00140C26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Способен использовать базовые дефектологические знания в социальной и профессиональной сферах (УК-9)</w:t>
      </w:r>
    </w:p>
    <w:p w:rsidR="00FD0C61" w:rsidRDefault="00FD0C61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DF5" w:rsidRPr="00FD0C61" w:rsidRDefault="00730DC7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Использует основные понятия дефектологии в различных сферах жизнедеятельности (УК-9.1);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Проводит анализ дефектологических знаний и их сопоставление с социальными и профессиональными действиями (УК-9.2);</w:t>
      </w:r>
    </w:p>
    <w:p w:rsidR="00872A70" w:rsidRDefault="00140C2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Применяет дефектологические знания при социализации и профессиональной адаптации лиц с ограниченными возможностями здоровья (УК-9.3)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FD0C61" w:rsidRPr="00FD0C61" w:rsidRDefault="00FD0C61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D36" w:rsidRPr="00FD0C61" w:rsidRDefault="00F83D3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FD0C61" w:rsidRDefault="00F83D36" w:rsidP="00FD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основных понятий инклюзивной компетентности, ее компоненты и структуру; (сущность человеческого разнообразия, понятие и причины инвалидности, методов и способов, путей и средств, с помощью которых можно разрешить проблемы социальной и профессиональной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лиц с особенностями развития и  инвалидностью, основ социализации, социальной и профессиональной адаптации лиц с инвалидностью</w:t>
      </w:r>
    </w:p>
    <w:p w:rsidR="00872A70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FD0C6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D0C6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использовать знания об особенностях развития лиц с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инвалидностю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при организации инклюзивного образования в разных сферах жизнедеятельности, планировать, составлять цель и осуществлять профессиональную деятельность с лицами с ограниченными возможностями здоровья и инвалидностью, адаптировать методические материалы и рабочие программы для лиц с особенностями развития и инвалидностью</w:t>
      </w:r>
    </w:p>
    <w:p w:rsidR="00872A70" w:rsidRPr="00FD0C61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>применения знаний инклюзивной культуры при социализации в различных сферах жизнедеятельности, проведения, обработки, интерпретации методов социализации личности в различных сферах жизнедеятельности, использовать базовые дефектологические знания в социальной и профессиональной сферах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547DF5" w:rsidRPr="00FD0C61" w:rsidRDefault="00547DF5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95B" w:rsidRDefault="00F7510E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FD0C61" w:rsidRDefault="006C195B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Понятие и сущность инклюзивного образования Раздел 2. Подходы и принципы инклюзии как культурологические феномены Раздел 3. Этика в условиях инклюзивного подхода в профессиональной среде Раздел 4. Формирование инклюзивной культуры в профессиональной среде Раздел 5. Профессиональная этика и инклюзивная культура в условиях инклюзии Раздел 6. Общение и коммуникация в инклюзивной среде 7. Конфликты и способы их разрешения в инклюзивном взаимодействии</w:t>
      </w:r>
    </w:p>
    <w:p w:rsidR="00547DF5" w:rsidRPr="00FD0C61" w:rsidRDefault="00547DF5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D0C61">
        <w:rPr>
          <w:rFonts w:ascii="Times New Roman" w:hAnsi="Times New Roman" w:cs="Times New Roman"/>
          <w:sz w:val="24"/>
          <w:szCs w:val="24"/>
        </w:rPr>
        <w:t>: зачет.</w:t>
      </w:r>
    </w:p>
    <w:p w:rsidR="00547DF5" w:rsidRPr="00FD0C61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F53163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: </w:t>
      </w:r>
      <w:r w:rsidR="000270F9" w:rsidRPr="00FD0C61">
        <w:rPr>
          <w:rFonts w:ascii="Times New Roman" w:hAnsi="Times New Roman" w:cs="Times New Roman"/>
          <w:sz w:val="24"/>
          <w:szCs w:val="24"/>
        </w:rPr>
        <w:t>ст. преп.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5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иностранных языков и социально-гуманитарных дисциплин</w:t>
      </w:r>
      <w:bookmarkStart w:id="0" w:name="_GoBack"/>
      <w:bookmarkEnd w:id="0"/>
      <w:r w:rsidR="00F53163" w:rsidRPr="00F5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0F9" w:rsidRPr="00F53163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0270F9" w:rsidRPr="00F53163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53163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70F9"/>
    <w:rsid w:val="0005410A"/>
    <w:rsid w:val="000C7067"/>
    <w:rsid w:val="00140C26"/>
    <w:rsid w:val="001E5553"/>
    <w:rsid w:val="00206FBB"/>
    <w:rsid w:val="00305305"/>
    <w:rsid w:val="003A2BC1"/>
    <w:rsid w:val="004E0E54"/>
    <w:rsid w:val="004E3410"/>
    <w:rsid w:val="005416FA"/>
    <w:rsid w:val="00547DF5"/>
    <w:rsid w:val="005804C9"/>
    <w:rsid w:val="00675D57"/>
    <w:rsid w:val="006A63AE"/>
    <w:rsid w:val="006C195B"/>
    <w:rsid w:val="00730DC7"/>
    <w:rsid w:val="0073750E"/>
    <w:rsid w:val="00755DCC"/>
    <w:rsid w:val="007C0A9B"/>
    <w:rsid w:val="007C1EBD"/>
    <w:rsid w:val="007F1256"/>
    <w:rsid w:val="008544BE"/>
    <w:rsid w:val="00872A70"/>
    <w:rsid w:val="008A1102"/>
    <w:rsid w:val="008E569A"/>
    <w:rsid w:val="009C387D"/>
    <w:rsid w:val="00A54EF9"/>
    <w:rsid w:val="00AB7F27"/>
    <w:rsid w:val="00AD5DB5"/>
    <w:rsid w:val="00B23F01"/>
    <w:rsid w:val="00B40058"/>
    <w:rsid w:val="00D33740"/>
    <w:rsid w:val="00D73183"/>
    <w:rsid w:val="00E62921"/>
    <w:rsid w:val="00F50707"/>
    <w:rsid w:val="00F53163"/>
    <w:rsid w:val="00F7510E"/>
    <w:rsid w:val="00F83D36"/>
    <w:rsid w:val="00FB086C"/>
    <w:rsid w:val="00FD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61CE3-074B-468C-B09F-BC2324E9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rsid w:val="00547D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Товароведение</cp:lastModifiedBy>
  <cp:revision>23</cp:revision>
  <dcterms:created xsi:type="dcterms:W3CDTF">2021-09-07T18:33:00Z</dcterms:created>
  <dcterms:modified xsi:type="dcterms:W3CDTF">2023-06-15T07:55:00Z</dcterms:modified>
</cp:coreProperties>
</file>