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437244" w:rsidRDefault="00F53F99" w:rsidP="0043724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437244" w:rsidRDefault="00F53F99" w:rsidP="0043724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437244" w:rsidP="0043724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908C5" w:rsidRPr="004372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Товарный менеджмент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437244" w:rsidRPr="00437244" w:rsidRDefault="00437244" w:rsidP="0043724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437244" w:rsidRDefault="00F53F99" w:rsidP="00437244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437244" w:rsidRPr="00437244" w:rsidRDefault="00437244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37244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43724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437244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437244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437244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437244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437244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437244" w:rsidRDefault="00B9092D" w:rsidP="004372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43724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B9092D" w:rsidRDefault="00F53F99" w:rsidP="00B9092D">
      <w:pPr>
        <w:pStyle w:val="a3"/>
        <w:ind w:left="0"/>
      </w:pPr>
      <w:r w:rsidRPr="00437244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437244">
        <w:rPr>
          <w:b/>
          <w:color w:val="000000"/>
          <w:spacing w:val="-6"/>
        </w:rPr>
        <w:t>:</w:t>
      </w:r>
      <w:r w:rsidR="007908C5" w:rsidRPr="00437244">
        <w:rPr>
          <w:b/>
          <w:color w:val="000000"/>
          <w:spacing w:val="-6"/>
        </w:rPr>
        <w:t xml:space="preserve"> </w:t>
      </w:r>
      <w:r w:rsidR="00B9092D">
        <w:t>Общепрофессиональные</w:t>
      </w:r>
      <w:r w:rsidR="00B9092D">
        <w:rPr>
          <w:spacing w:val="-7"/>
        </w:rPr>
        <w:t xml:space="preserve"> </w:t>
      </w:r>
      <w:r w:rsidR="00B9092D">
        <w:t>компетенции</w:t>
      </w:r>
      <w:r w:rsidR="00B9092D">
        <w:rPr>
          <w:spacing w:val="-5"/>
        </w:rPr>
        <w:t xml:space="preserve"> </w:t>
      </w:r>
      <w:r w:rsidR="00B9092D">
        <w:t>(ОПК):</w:t>
      </w:r>
    </w:p>
    <w:p w:rsidR="00B9092D" w:rsidRDefault="00B9092D" w:rsidP="00B9092D">
      <w:pPr>
        <w:pStyle w:val="a3"/>
        <w:ind w:left="0"/>
      </w:pPr>
      <w:r>
        <w:t>ОПК-2</w:t>
      </w:r>
      <w:r>
        <w:rPr>
          <w:spacing w:val="18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способностью</w:t>
      </w:r>
      <w:r>
        <w:rPr>
          <w:spacing w:val="17"/>
        </w:rPr>
        <w:t xml:space="preserve"> </w:t>
      </w:r>
      <w:r>
        <w:t>находить</w:t>
      </w:r>
      <w:r>
        <w:rPr>
          <w:spacing w:val="20"/>
        </w:rPr>
        <w:t xml:space="preserve"> </w:t>
      </w:r>
      <w:r>
        <w:t>организационно-управленческие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стандартных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нестандартных ситуациях.</w:t>
      </w:r>
    </w:p>
    <w:p w:rsidR="00B9092D" w:rsidRDefault="00B9092D" w:rsidP="00B9092D">
      <w:pPr>
        <w:pStyle w:val="a3"/>
        <w:ind w:left="0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B9092D" w:rsidRDefault="00B9092D" w:rsidP="00B9092D">
      <w:pPr>
        <w:pStyle w:val="a3"/>
        <w:ind w:left="0"/>
      </w:pPr>
      <w:r>
        <w:t>ПК-10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способностью</w:t>
      </w:r>
      <w:r>
        <w:rPr>
          <w:spacing w:val="6"/>
        </w:rPr>
        <w:t xml:space="preserve"> </w:t>
      </w:r>
      <w:r>
        <w:t>выявлять</w:t>
      </w:r>
      <w:r>
        <w:rPr>
          <w:spacing w:val="6"/>
        </w:rPr>
        <w:t xml:space="preserve"> </w:t>
      </w:r>
      <w:proofErr w:type="spellStart"/>
      <w:r>
        <w:t>ценообразующие</w:t>
      </w:r>
      <w:proofErr w:type="spellEnd"/>
      <w:r>
        <w:rPr>
          <w:spacing w:val="5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товаров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потребительских</w:t>
      </w:r>
      <w:r>
        <w:rPr>
          <w:spacing w:val="2"/>
        </w:rPr>
        <w:t xml:space="preserve"> </w:t>
      </w:r>
      <w:r>
        <w:t>свойств для оценки их</w:t>
      </w:r>
      <w:r>
        <w:rPr>
          <w:spacing w:val="1"/>
        </w:rPr>
        <w:t xml:space="preserve"> </w:t>
      </w:r>
      <w:r>
        <w:t>рыночной стоимости.</w:t>
      </w:r>
    </w:p>
    <w:p w:rsidR="00F53F99" w:rsidRPr="00437244" w:rsidRDefault="00F53F99" w:rsidP="00B9092D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43724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437244" w:rsidRDefault="00F53F99" w:rsidP="0043724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7908C5" w:rsidRPr="00437244" w:rsidRDefault="007908C5" w:rsidP="004372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организационно-управленческие решения в стандартных и нестандартных ситуациях;</w:t>
      </w:r>
    </w:p>
    <w:p w:rsidR="00F53F99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-основные этапы планирования мероприятий в области товарного менеджмента;</w:t>
      </w:r>
    </w:p>
    <w:p w:rsidR="007908C5" w:rsidRPr="00437244" w:rsidRDefault="007908C5" w:rsidP="004372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ценообразующие</w:t>
      </w:r>
      <w:proofErr w:type="spellEnd"/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характеристики товаров на основе анализа потребительских свойств;</w:t>
      </w:r>
    </w:p>
    <w:p w:rsidR="007908C5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приемки товаров по количеству, качеству и комплектности.</w:t>
      </w:r>
    </w:p>
    <w:p w:rsidR="00F53F99" w:rsidRPr="00437244" w:rsidRDefault="00F53F99" w:rsidP="00437244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437244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</w:rPr>
        <w:t>- находить организационно-управленческие решения в стандартных и нестандартных ситуациях;</w:t>
      </w:r>
    </w:p>
    <w:p w:rsidR="007908C5" w:rsidRPr="00437244" w:rsidRDefault="007908C5" w:rsidP="004372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выявлять </w:t>
      </w:r>
      <w:proofErr w:type="spellStart"/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ценообразующие</w:t>
      </w:r>
      <w:proofErr w:type="spellEnd"/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характеристики товаров на основе анализа потребительских свойств для оценки их рыночной стоимости;</w:t>
      </w:r>
    </w:p>
    <w:p w:rsidR="007908C5" w:rsidRPr="00437244" w:rsidRDefault="007908C5" w:rsidP="00437244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приемку товаров по количеству, качеству и комплектности, определять требования к товарам и устанавливать соответствие их качества и безопасности техническим регламентам, стандартам и другим документам.</w:t>
      </w:r>
    </w:p>
    <w:p w:rsidR="00F53F99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Навык / </w:t>
      </w:r>
      <w:r w:rsidR="00F53F99" w:rsidRPr="00437244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437244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="00F53F99" w:rsidRPr="00437244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</w:rPr>
        <w:t>- нахождения организационно-управленческих решений в стандартных и нестандартных ситуациях;</w:t>
      </w:r>
    </w:p>
    <w:p w:rsidR="007908C5" w:rsidRPr="00437244" w:rsidRDefault="007908C5" w:rsidP="004372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 рыночной стоимости товаров с учетом анализа их потребительских свойств;</w:t>
      </w:r>
    </w:p>
    <w:p w:rsidR="007908C5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требований к товарам и установление соответствия их качества и безопасности техническим регламентам, стандартам и другим документам.</w:t>
      </w:r>
    </w:p>
    <w:p w:rsidR="00F53F99" w:rsidRPr="00437244" w:rsidRDefault="00A066AE" w:rsidP="004372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43724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987ABC" w:rsidRDefault="00B9092D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1. 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понятия, объекты и методы товарного менеджмента.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2. 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ассортиментом торгового предприятия.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3. 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товарными запасами. </w:t>
      </w:r>
    </w:p>
    <w:p w:rsidR="00F53F99" w:rsidRPr="00437244" w:rsidRDefault="00B9092D" w:rsidP="00437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4.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закупками товара.</w:t>
      </w:r>
    </w:p>
    <w:p w:rsidR="006C0CD1" w:rsidRPr="00437244" w:rsidRDefault="00B9092D" w:rsidP="00437244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экзамен</w:t>
      </w:r>
    </w:p>
    <w:p w:rsidR="00987ABC" w:rsidRPr="00E73CCD" w:rsidRDefault="00987ABC" w:rsidP="00987A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5.</w:t>
      </w:r>
      <w:r w:rsidR="00F53F99" w:rsidRPr="00437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41E02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541E02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987ABC" w:rsidRPr="00BE7B82" w:rsidRDefault="00987ABC" w:rsidP="00987ABC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F53F99" w:rsidRPr="00437244" w:rsidRDefault="00F53F99" w:rsidP="0043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Pr="00437244" w:rsidRDefault="00F86998" w:rsidP="0043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437244" w:rsidSect="00987AB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1F5895"/>
    <w:rsid w:val="002A117F"/>
    <w:rsid w:val="00437244"/>
    <w:rsid w:val="00541E02"/>
    <w:rsid w:val="00645087"/>
    <w:rsid w:val="006C0CD1"/>
    <w:rsid w:val="007908C5"/>
    <w:rsid w:val="0095409F"/>
    <w:rsid w:val="00987ABC"/>
    <w:rsid w:val="009D6DB1"/>
    <w:rsid w:val="00A066AE"/>
    <w:rsid w:val="00B14FBA"/>
    <w:rsid w:val="00B603BE"/>
    <w:rsid w:val="00B71286"/>
    <w:rsid w:val="00B9092D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092D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09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87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092D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09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87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4</cp:revision>
  <dcterms:created xsi:type="dcterms:W3CDTF">2023-06-10T19:55:00Z</dcterms:created>
  <dcterms:modified xsi:type="dcterms:W3CDTF">2023-06-22T18:39:00Z</dcterms:modified>
</cp:coreProperties>
</file>