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DE6189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B39B5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Деньги, кредит, банки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BBB5364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бакалавриата), утвержденным приказом Министерства образования и науки РФ от 12 </w:t>
      </w:r>
      <w:r w:rsidR="007B7779">
        <w:rPr>
          <w:rFonts w:ascii="Times New Roman" w:hAnsi="Times New Roman" w:cs="Times New Roman"/>
          <w:sz w:val="24"/>
          <w:szCs w:val="24"/>
        </w:rPr>
        <w:t>августа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7B7779">
        <w:rPr>
          <w:rFonts w:ascii="Times New Roman" w:hAnsi="Times New Roman" w:cs="Times New Roman"/>
          <w:sz w:val="24"/>
          <w:szCs w:val="24"/>
        </w:rPr>
        <w:t>20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7779">
        <w:rPr>
          <w:rFonts w:ascii="Times New Roman" w:hAnsi="Times New Roman" w:cs="Times New Roman"/>
          <w:sz w:val="24"/>
          <w:szCs w:val="24"/>
        </w:rPr>
        <w:t>954</w:t>
      </w:r>
      <w:r w:rsidR="00A86FC7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71270F4D" w:rsidR="008E3518" w:rsidRPr="008E3518" w:rsidRDefault="007B7779" w:rsidP="007B777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7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779">
        <w:rPr>
          <w:rFonts w:ascii="Times New Roman" w:hAnsi="Times New Roman" w:cs="Times New Roman"/>
          <w:sz w:val="24"/>
          <w:szCs w:val="24"/>
        </w:rPr>
        <w:t xml:space="preserve"> способен осуществлять сбор, обработку и статистический анализ данных, необходимых для решения поставленных экономических задач (ОПК-2).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77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7779">
        <w:rPr>
          <w:rFonts w:ascii="Times New Roman" w:hAnsi="Times New Roman" w:cs="Times New Roman"/>
          <w:sz w:val="24"/>
          <w:szCs w:val="24"/>
        </w:rPr>
        <w:t>существляет сбор, обработку данных, необходимых для решения поставленных экономических задач (ОПК-2.1)</w:t>
      </w:r>
    </w:p>
    <w:p w14:paraId="21F3844D" w14:textId="2A536DB6" w:rsidR="00F83D36" w:rsidRPr="007C0A9B" w:rsidRDefault="00F83D36" w:rsidP="00CB3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B42BC33" w:rsidR="00B84E59" w:rsidRP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основного понятийного аппарата денежно-кредитных систем, монетарной политики, основ банковской деятельности; основного инструментария для проведения финансовых расчетов; обоснования необходимости денег, кредита и их роль в экономике страны; теоретических основ денежного обращения, кредитования, банковских операций применительно к российской и зарубежной практике; классификации типов денег, денежных операций, инфляции, форм и видов кредитов, кредитных организаций; основных макроэкономических показателей денежно-кредитной сферы; особенностей построения денежной, кредитной, банковских систем; методов и способов сбора и информационного массива в целях статистического изучения проблем денежно-кредитной сферы России</w:t>
      </w:r>
      <w:r w:rsidR="00470721" w:rsidRPr="00CB39B5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1E50698D" w:rsid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применять финансовые расчеты в аграрном секторе для оценки денежных, кредитных, банковских операций; рассчитывать уровень инфляции, величину денежной массы; оценить кредитоспособность клиента и возможность предоставления ему кредитов; сгруппировать статистические показатели, дающие комплексную количественно-качественную характеристику функционирования денежной, валютной, кредитной, банковской систем; выбирать инструментальные средства для обработки экономических данных в соответствии с поставленной задачей</w:t>
      </w:r>
      <w:r w:rsidR="00470721" w:rsidRPr="00470721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D1F100B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B5">
        <w:rPr>
          <w:rFonts w:ascii="Times New Roman" w:hAnsi="Times New Roman" w:cs="Times New Roman"/>
          <w:i/>
          <w:sz w:val="24"/>
          <w:szCs w:val="24"/>
        </w:rPr>
        <w:t>Навык и (или) опыт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</w:t>
      </w:r>
      <w:r w:rsidR="00CB39B5" w:rsidRPr="00CB39B5"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применения денежно-кредитных инструментов, проводить анализ результатов их использования, готовить данные для составления обзоров и отчетов; навыками применения основных методик оценки денежных масс и ее агрегатов, инфляционных расчетов, основных расчетов по кредитным операциям для сельхозтоваропроизводителей, анализа проведения банковских операций; навыками оценки конвертируемости валют, нормативной оценки валютных операций;</w:t>
      </w:r>
      <w:r w:rsidR="00CB39B5">
        <w:rPr>
          <w:rFonts w:ascii="Times New Roman" w:hAnsi="Times New Roman" w:cs="Times New Roman"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исследования в области денежно-кредитных отношений и банковского дела в целях развития экономики страны, проводить анализ их результатов, готовить данные для составления обзоров и отчетов; анализ денежной массы и денежно-кредитной политики центрального банка, активных, пассивных, активно-пассивных операций коммерческого банков для сельхозтоваропроизводителей</w:t>
      </w:r>
      <w:r w:rsidR="00CB39B5">
        <w:rPr>
          <w:rFonts w:ascii="Times New Roman" w:hAnsi="Times New Roman" w:cs="Times New Roman"/>
          <w:sz w:val="24"/>
          <w:szCs w:val="24"/>
        </w:rPr>
        <w:t>.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A4C0D" w14:textId="650E3253" w:rsidR="00470721" w:rsidRPr="00470721" w:rsidRDefault="00CB39B5" w:rsidP="00CB3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B5">
        <w:rPr>
          <w:rFonts w:ascii="Times New Roman" w:hAnsi="Times New Roman" w:cs="Times New Roman"/>
          <w:sz w:val="24"/>
          <w:szCs w:val="24"/>
        </w:rPr>
        <w:t>Сущность, функции и виды денег. Денежное обращение и его структура. Денежные системы, их типы и элементы. Инфляция и ее виды. Ссудный капитал и кредит. Сущность, роль и функции кредита в АПК. Центральные банки и основы их деятельности. Коммерческие банки и их операции для АПК.</w:t>
      </w:r>
    </w:p>
    <w:p w14:paraId="1D41CB47" w14:textId="7D20F90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7B7779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735F771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257C57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proofErr w:type="spellStart"/>
      <w:r w:rsidR="00257C57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257C57">
        <w:rPr>
          <w:rFonts w:ascii="Times New Roman" w:hAnsi="Times New Roman" w:cs="Times New Roman"/>
          <w:sz w:val="24"/>
          <w:szCs w:val="24"/>
        </w:rPr>
        <w:t xml:space="preserve"> И.М</w:t>
      </w:r>
      <w:bookmarkStart w:id="0" w:name="_GoBack"/>
      <w:bookmarkEnd w:id="0"/>
      <w:r w:rsidR="00040EB2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40EB2"/>
    <w:rsid w:val="00105A75"/>
    <w:rsid w:val="00206FBB"/>
    <w:rsid w:val="00257C57"/>
    <w:rsid w:val="00305305"/>
    <w:rsid w:val="00470721"/>
    <w:rsid w:val="00491128"/>
    <w:rsid w:val="00492290"/>
    <w:rsid w:val="00534ED4"/>
    <w:rsid w:val="005416FA"/>
    <w:rsid w:val="0065059E"/>
    <w:rsid w:val="00675D57"/>
    <w:rsid w:val="00730DC7"/>
    <w:rsid w:val="0073750E"/>
    <w:rsid w:val="007553EE"/>
    <w:rsid w:val="00755DCC"/>
    <w:rsid w:val="007B7779"/>
    <w:rsid w:val="007C0A9B"/>
    <w:rsid w:val="007D4BA0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B39B5"/>
    <w:rsid w:val="00CE03F7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0752F41-AE10-40B7-9AD6-9FB8642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Александра Бортникова</cp:lastModifiedBy>
  <cp:revision>3</cp:revision>
  <dcterms:created xsi:type="dcterms:W3CDTF">2023-06-14T09:51:00Z</dcterms:created>
  <dcterms:modified xsi:type="dcterms:W3CDTF">2023-06-14T09:51:00Z</dcterms:modified>
</cp:coreProperties>
</file>