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AE7E50" w14:textId="00DC81C7" w:rsidR="009C387D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266B58E1" w14:textId="617833A2"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14:paraId="5B61BA1F" w14:textId="4FF17D11"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243951" w:rsidRPr="00243951">
        <w:rPr>
          <w:rFonts w:ascii="Times New Roman" w:hAnsi="Times New Roman" w:cs="Times New Roman"/>
          <w:b/>
          <w:bCs/>
          <w:sz w:val="24"/>
          <w:szCs w:val="24"/>
          <w:u w:val="single"/>
        </w:rPr>
        <w:t>Налоговый учет</w:t>
      </w: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14:paraId="5B5DF53F" w14:textId="642B826C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14:paraId="743744DE" w14:textId="724FE7BB" w:rsidR="00730DC7" w:rsidRPr="007C0A9B" w:rsidRDefault="00730DC7" w:rsidP="00491128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</w:t>
      </w:r>
      <w:r w:rsidR="00A86FC7" w:rsidRPr="00A86FC7">
        <w:rPr>
          <w:rFonts w:ascii="Times New Roman" w:hAnsi="Times New Roman" w:cs="Times New Roman"/>
          <w:bCs/>
          <w:sz w:val="24"/>
          <w:szCs w:val="24"/>
        </w:rPr>
        <w:t xml:space="preserve">направлению </w:t>
      </w:r>
      <w:r w:rsidR="00A86FC7" w:rsidRPr="00A86FC7">
        <w:rPr>
          <w:rFonts w:ascii="Times New Roman" w:hAnsi="Times New Roman" w:cs="Times New Roman"/>
          <w:sz w:val="24"/>
          <w:szCs w:val="24"/>
        </w:rPr>
        <w:t>подготовки 38.03.01 Экономика (направленность «Бухгалтерский учет, анализ и аудит (с учетом специфики сельского хозяйства)»), разработанной в соответствии с Федеральным государственным образовательным стандартом высшего  образования по направлению подготовки  38.03.01 Экономика</w:t>
      </w:r>
      <w:r w:rsidR="00A86FC7" w:rsidRPr="00A86F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6FC7" w:rsidRPr="00A86FC7">
        <w:rPr>
          <w:rFonts w:ascii="Times New Roman" w:hAnsi="Times New Roman" w:cs="Times New Roman"/>
          <w:sz w:val="24"/>
          <w:szCs w:val="24"/>
        </w:rPr>
        <w:t>(уровень бакалавриата), утвержденным приказом Министерства образования и науки РФ от 12 ноября  2015 г. № 1327.</w:t>
      </w:r>
    </w:p>
    <w:p w14:paraId="06200E2C" w14:textId="79BA6428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14:paraId="194D90BD" w14:textId="77777777" w:rsidR="00F83D36" w:rsidRPr="007C0A9B" w:rsidRDefault="00F83D36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14:paraId="4B553B74" w14:textId="5A561A89" w:rsidR="00491128" w:rsidRPr="007C0A9B" w:rsidRDefault="00A86FC7" w:rsidP="00A86FC7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FC7">
        <w:rPr>
          <w:rFonts w:ascii="Times New Roman" w:hAnsi="Times New Roman" w:cs="Times New Roman"/>
          <w:sz w:val="24"/>
          <w:szCs w:val="24"/>
          <w:lang w:val="x-none"/>
        </w:rPr>
        <w:t>Профессиональны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A86FC7">
        <w:rPr>
          <w:rFonts w:ascii="Times New Roman" w:hAnsi="Times New Roman" w:cs="Times New Roman"/>
          <w:sz w:val="24"/>
          <w:szCs w:val="24"/>
          <w:lang w:val="x-none"/>
        </w:rPr>
        <w:t xml:space="preserve"> компетенци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A86FC7">
        <w:rPr>
          <w:rFonts w:ascii="Times New Roman" w:hAnsi="Times New Roman" w:cs="Times New Roman"/>
          <w:sz w:val="24"/>
          <w:szCs w:val="24"/>
          <w:lang w:val="x-none"/>
        </w:rPr>
        <w:t xml:space="preserve"> (ПК):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3951" w:rsidRPr="00243951">
        <w:rPr>
          <w:rFonts w:ascii="Times New Roman" w:hAnsi="Times New Roman" w:cs="Times New Roman"/>
          <w:sz w:val="24"/>
          <w:szCs w:val="24"/>
        </w:rPr>
        <w:t xml:space="preserve">способностью оформлять платежные документы и формировать бухгалтерские проводки по начислению и перечислению налогов и сборов в бюджеты различных уровней, страховых взносов - во внебюджетные фонды </w:t>
      </w:r>
      <w:r w:rsidRPr="00A86FC7">
        <w:rPr>
          <w:rFonts w:ascii="Times New Roman" w:hAnsi="Times New Roman" w:cs="Times New Roman"/>
          <w:sz w:val="24"/>
          <w:szCs w:val="24"/>
        </w:rPr>
        <w:t>(ПК-</w:t>
      </w:r>
      <w:r w:rsidR="00243951">
        <w:rPr>
          <w:rFonts w:ascii="Times New Roman" w:hAnsi="Times New Roman" w:cs="Times New Roman"/>
          <w:sz w:val="24"/>
          <w:szCs w:val="24"/>
        </w:rPr>
        <w:t xml:space="preserve">16); </w:t>
      </w:r>
      <w:r w:rsidR="00243951" w:rsidRPr="00243951">
        <w:rPr>
          <w:rFonts w:ascii="Times New Roman" w:hAnsi="Times New Roman" w:cs="Times New Roman"/>
          <w:sz w:val="24"/>
          <w:szCs w:val="24"/>
        </w:rPr>
        <w:t>способностью отражать на счетах бухгалтерского учета результаты хозяйственной деятельности за отчетный период, составлять формы бухгалтерской и статистической отчетности, налоговые декларации</w:t>
      </w:r>
      <w:r w:rsidR="00243951">
        <w:rPr>
          <w:rFonts w:ascii="Times New Roman" w:hAnsi="Times New Roman" w:cs="Times New Roman"/>
          <w:sz w:val="24"/>
          <w:szCs w:val="24"/>
        </w:rPr>
        <w:t xml:space="preserve"> </w:t>
      </w:r>
      <w:r w:rsidR="00243951" w:rsidRPr="00A86FC7">
        <w:rPr>
          <w:rFonts w:ascii="Times New Roman" w:hAnsi="Times New Roman" w:cs="Times New Roman"/>
          <w:sz w:val="24"/>
          <w:szCs w:val="24"/>
        </w:rPr>
        <w:t>(ПК-</w:t>
      </w:r>
      <w:r w:rsidR="00243951">
        <w:rPr>
          <w:rFonts w:ascii="Times New Roman" w:hAnsi="Times New Roman" w:cs="Times New Roman"/>
          <w:sz w:val="24"/>
          <w:szCs w:val="24"/>
        </w:rPr>
        <w:t>17)</w:t>
      </w:r>
      <w:r w:rsidR="00243951" w:rsidRPr="00243951">
        <w:rPr>
          <w:rFonts w:ascii="Times New Roman" w:hAnsi="Times New Roman" w:cs="Times New Roman"/>
          <w:sz w:val="24"/>
          <w:szCs w:val="24"/>
        </w:rPr>
        <w:t xml:space="preserve">; способностью организовывать и осуществлять налоговый учет и налоговое планирование организации </w:t>
      </w:r>
      <w:r w:rsidR="00243951" w:rsidRPr="00A86FC7">
        <w:rPr>
          <w:rFonts w:ascii="Times New Roman" w:hAnsi="Times New Roman" w:cs="Times New Roman"/>
          <w:sz w:val="24"/>
          <w:szCs w:val="24"/>
        </w:rPr>
        <w:t>(ПК-</w:t>
      </w:r>
      <w:r w:rsidR="00243951">
        <w:rPr>
          <w:rFonts w:ascii="Times New Roman" w:hAnsi="Times New Roman" w:cs="Times New Roman"/>
          <w:sz w:val="24"/>
          <w:szCs w:val="24"/>
        </w:rPr>
        <w:t>18).</w:t>
      </w:r>
    </w:p>
    <w:p w14:paraId="21F3844D" w14:textId="2A536DB6" w:rsidR="00F83D36" w:rsidRPr="007C0A9B" w:rsidRDefault="00F83D36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14:paraId="35367032" w14:textId="33C1F47F" w:rsidR="00B84E59" w:rsidRPr="00B84E59" w:rsidRDefault="00F83D36" w:rsidP="00A86FC7">
      <w:pPr>
        <w:pStyle w:val="a3"/>
        <w:widowControl w:val="0"/>
        <w:tabs>
          <w:tab w:val="left" w:pos="993"/>
        </w:tabs>
        <w:spacing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Знания: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243951" w:rsidRPr="00243951">
        <w:rPr>
          <w:rFonts w:ascii="Times New Roman" w:hAnsi="Times New Roman" w:cs="Times New Roman"/>
          <w:bCs/>
          <w:iCs/>
          <w:sz w:val="24"/>
          <w:szCs w:val="24"/>
        </w:rPr>
        <w:t>видов платежных документов и бухгалтерских проводок по начислению и перечислению налогов и сборов в бюджеты различных уровней, страховых взносов - во внебюджетные фонды;</w:t>
      </w:r>
      <w:r w:rsidR="0024395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43951" w:rsidRPr="00243951">
        <w:rPr>
          <w:rFonts w:ascii="Times New Roman" w:hAnsi="Times New Roman" w:cs="Times New Roman"/>
          <w:bCs/>
          <w:iCs/>
          <w:sz w:val="24"/>
          <w:szCs w:val="24"/>
        </w:rPr>
        <w:t>методов отражения на счетах бухгалтерского учета результатов хозяйственной деятельности за отчетный период, и нормативно установленных правил предоставления форм бухгалтерской, статистической и налоговой отчетности, налоговых деклараций;</w:t>
      </w:r>
      <w:r w:rsidR="00243951" w:rsidRPr="00243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3951" w:rsidRPr="00243951">
        <w:rPr>
          <w:rFonts w:ascii="Times New Roman" w:hAnsi="Times New Roman" w:cs="Times New Roman"/>
          <w:bCs/>
          <w:iCs/>
          <w:sz w:val="24"/>
          <w:szCs w:val="24"/>
        </w:rPr>
        <w:t>особенностей ведения налогового учета и налогового планирования в организациях разных форм собственности, отраслевой принадлежности и функционального назначения</w:t>
      </w:r>
      <w:r w:rsidR="00243951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53968D29" w14:textId="02AFC4C5" w:rsidR="00B84E59" w:rsidRDefault="00F83D36" w:rsidP="00491128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Умени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7C0A9B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43951" w:rsidRPr="00243951">
        <w:rPr>
          <w:rFonts w:ascii="Times New Roman" w:hAnsi="Times New Roman" w:cs="Times New Roman"/>
          <w:sz w:val="24"/>
          <w:szCs w:val="24"/>
        </w:rPr>
        <w:t>оформлять платежные документы и формировать бухгалтерские проводки по начислению и перечислению налогов и сборов в бюджеты различных уровней, страховых взносов - во внебюджетные фонды</w:t>
      </w:r>
      <w:r w:rsidR="00243951">
        <w:rPr>
          <w:rFonts w:ascii="Times New Roman" w:hAnsi="Times New Roman" w:cs="Times New Roman"/>
          <w:sz w:val="24"/>
          <w:szCs w:val="24"/>
        </w:rPr>
        <w:t xml:space="preserve">; </w:t>
      </w:r>
      <w:r w:rsidR="00243951" w:rsidRPr="00243951">
        <w:rPr>
          <w:rFonts w:ascii="Times New Roman" w:hAnsi="Times New Roman" w:cs="Times New Roman"/>
          <w:sz w:val="24"/>
          <w:szCs w:val="24"/>
        </w:rPr>
        <w:t>отражать на счетах бухгалтерского учета результаты хозяйственной деятельности за отчетный период, составлять формы бухгалтерской и статистической отчетности, налоговые декларации;</w:t>
      </w:r>
      <w:r w:rsidR="00243951" w:rsidRPr="00243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3951" w:rsidRPr="00243951">
        <w:rPr>
          <w:rFonts w:ascii="Times New Roman" w:hAnsi="Times New Roman" w:cs="Times New Roman"/>
          <w:sz w:val="24"/>
          <w:szCs w:val="24"/>
        </w:rPr>
        <w:t>организовывать и осуществлять налоговый учет и налоговое планирование организации.</w:t>
      </w:r>
    </w:p>
    <w:p w14:paraId="45E9DD3F" w14:textId="0F5FA3FE" w:rsidR="00B84E59" w:rsidRDefault="00F83D36" w:rsidP="00491128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Навык и (или) опыт деятельности: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43951" w:rsidRPr="00243951">
        <w:rPr>
          <w:rFonts w:ascii="Times New Roman" w:hAnsi="Times New Roman" w:cs="Times New Roman"/>
          <w:sz w:val="24"/>
          <w:szCs w:val="24"/>
        </w:rPr>
        <w:t>составления платежных документов и бухгалтерских записей по начислению и перечислению налогов и сборов в бюджеты различных уровней, страховых взносов - во внебюджетные фонды</w:t>
      </w:r>
      <w:r w:rsidR="00243951" w:rsidRPr="00243951">
        <w:rPr>
          <w:rFonts w:ascii="Times New Roman" w:hAnsi="Times New Roman" w:cs="Times New Roman"/>
          <w:iCs/>
          <w:sz w:val="24"/>
          <w:szCs w:val="24"/>
        </w:rPr>
        <w:t>;</w:t>
      </w:r>
      <w:r w:rsidR="00A86FC7">
        <w:rPr>
          <w:rFonts w:ascii="Times New Roman" w:hAnsi="Times New Roman" w:cs="Times New Roman"/>
          <w:sz w:val="24"/>
          <w:szCs w:val="24"/>
        </w:rPr>
        <w:t xml:space="preserve"> </w:t>
      </w:r>
      <w:r w:rsidR="00243951" w:rsidRPr="00243951">
        <w:rPr>
          <w:rFonts w:ascii="Times New Roman" w:hAnsi="Times New Roman" w:cs="Times New Roman"/>
          <w:sz w:val="24"/>
          <w:szCs w:val="24"/>
        </w:rPr>
        <w:t>отражения на счетах бухгалтерского учета результатов хозяйственной деятельности за отчетный период, составления форм бухгалтерской и статистической отчетности, заполнения налоговых деклараций</w:t>
      </w:r>
      <w:r w:rsidR="00243951" w:rsidRPr="00243951">
        <w:rPr>
          <w:rFonts w:ascii="Times New Roman" w:hAnsi="Times New Roman" w:cs="Times New Roman"/>
          <w:iCs/>
          <w:sz w:val="24"/>
          <w:szCs w:val="24"/>
        </w:rPr>
        <w:t>;</w:t>
      </w:r>
      <w:r w:rsidR="00243951" w:rsidRPr="00243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3951" w:rsidRPr="00243951">
        <w:rPr>
          <w:rFonts w:ascii="Times New Roman" w:hAnsi="Times New Roman" w:cs="Times New Roman"/>
          <w:iCs/>
          <w:sz w:val="24"/>
          <w:szCs w:val="24"/>
        </w:rPr>
        <w:t>организации и осуществления налогового учета, проведения налогового планирования</w:t>
      </w:r>
      <w:r w:rsidR="00243951">
        <w:rPr>
          <w:rFonts w:ascii="Times New Roman" w:hAnsi="Times New Roman" w:cs="Times New Roman"/>
          <w:iCs/>
          <w:sz w:val="24"/>
          <w:szCs w:val="24"/>
        </w:rPr>
        <w:t>.</w:t>
      </w:r>
    </w:p>
    <w:p w14:paraId="1398892F" w14:textId="03F895F0" w:rsidR="00730DC7" w:rsidRPr="00243951" w:rsidRDefault="00730DC7" w:rsidP="0065059E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243951" w:rsidRPr="00243951">
        <w:rPr>
          <w:rFonts w:ascii="Times New Roman" w:hAnsi="Times New Roman" w:cs="Times New Roman"/>
          <w:sz w:val="24"/>
          <w:szCs w:val="24"/>
        </w:rPr>
        <w:t>Раздел 1 «Специфика организации учета налогов и сборов в РФ».</w:t>
      </w:r>
      <w:r w:rsidR="00243951" w:rsidRPr="002439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3951" w:rsidRPr="00243951">
        <w:rPr>
          <w:rFonts w:ascii="Times New Roman" w:hAnsi="Times New Roman" w:cs="Times New Roman"/>
          <w:sz w:val="24"/>
          <w:szCs w:val="24"/>
        </w:rPr>
        <w:t>Раздел 2 «Методологические основы налогового учета. Учетная политика для целей налогообложения».</w:t>
      </w:r>
      <w:r w:rsidR="00243951" w:rsidRPr="002439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3951" w:rsidRPr="00243951">
        <w:rPr>
          <w:rFonts w:ascii="Times New Roman" w:hAnsi="Times New Roman" w:cs="Times New Roman"/>
          <w:sz w:val="24"/>
          <w:szCs w:val="24"/>
        </w:rPr>
        <w:t>Раздел 3 «Налоговый учет при начислении налога на прибыль организаций. ПБУ 18/02».</w:t>
      </w:r>
      <w:r w:rsidR="00243951" w:rsidRPr="002439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3951" w:rsidRPr="00243951">
        <w:rPr>
          <w:rFonts w:ascii="Times New Roman" w:hAnsi="Times New Roman" w:cs="Times New Roman"/>
          <w:sz w:val="24"/>
          <w:szCs w:val="24"/>
        </w:rPr>
        <w:t>Раздел 4 «Признание и классификация доходов и расходов для налогообложения».</w:t>
      </w:r>
      <w:r w:rsidR="00243951" w:rsidRPr="002439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3951" w:rsidRPr="00243951">
        <w:rPr>
          <w:rFonts w:ascii="Times New Roman" w:hAnsi="Times New Roman" w:cs="Times New Roman"/>
          <w:sz w:val="24"/>
          <w:szCs w:val="24"/>
        </w:rPr>
        <w:t>Раздел 5 «Налоговый учёт расходов на производство и реализацию».</w:t>
      </w:r>
      <w:r w:rsidR="00243951" w:rsidRPr="002439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3951" w:rsidRPr="00243951">
        <w:rPr>
          <w:rFonts w:ascii="Times New Roman" w:hAnsi="Times New Roman" w:cs="Times New Roman"/>
          <w:sz w:val="24"/>
          <w:szCs w:val="24"/>
        </w:rPr>
        <w:t>Раздел 6 «Ограничение и резервирование расходов для целей налогообложения».</w:t>
      </w:r>
      <w:r w:rsidR="00243951" w:rsidRPr="002439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3951" w:rsidRPr="00243951">
        <w:rPr>
          <w:rFonts w:ascii="Times New Roman" w:hAnsi="Times New Roman" w:cs="Times New Roman"/>
          <w:sz w:val="24"/>
          <w:szCs w:val="24"/>
        </w:rPr>
        <w:t>Раздел 7«Налоговый учет при исчислении налога на добавленную стоимость».</w:t>
      </w:r>
      <w:r w:rsidR="00243951" w:rsidRPr="002439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3951" w:rsidRPr="00243951">
        <w:rPr>
          <w:rFonts w:ascii="Times New Roman" w:hAnsi="Times New Roman" w:cs="Times New Roman"/>
          <w:sz w:val="24"/>
          <w:szCs w:val="24"/>
        </w:rPr>
        <w:t>Раздел 8 «Налоговый учет и налоговая отчетность по специальным налоговым режимам. Построение налогового учета в сельскохозяйственных организациях».</w:t>
      </w:r>
    </w:p>
    <w:p w14:paraId="1D41CB47" w14:textId="76FF75E0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7C0A9B">
        <w:rPr>
          <w:rFonts w:ascii="Times New Roman" w:hAnsi="Times New Roman" w:cs="Times New Roman"/>
          <w:sz w:val="24"/>
          <w:szCs w:val="24"/>
        </w:rPr>
        <w:t xml:space="preserve">: </w:t>
      </w:r>
      <w:r w:rsidR="00A86FC7">
        <w:rPr>
          <w:rFonts w:ascii="Times New Roman" w:hAnsi="Times New Roman" w:cs="Times New Roman"/>
          <w:sz w:val="24"/>
          <w:szCs w:val="24"/>
        </w:rPr>
        <w:t>экзамен</w:t>
      </w:r>
      <w:r w:rsidRPr="007C0A9B">
        <w:rPr>
          <w:rFonts w:ascii="Times New Roman" w:hAnsi="Times New Roman" w:cs="Times New Roman"/>
          <w:sz w:val="24"/>
          <w:szCs w:val="24"/>
        </w:rPr>
        <w:t>.</w:t>
      </w:r>
    </w:p>
    <w:p w14:paraId="10F240E1" w14:textId="7477537E" w:rsidR="00730DC7" w:rsidRPr="007C0A9B" w:rsidRDefault="00730DC7" w:rsidP="0065059E">
      <w:pPr>
        <w:pStyle w:val="a3"/>
        <w:widowControl w:val="0"/>
        <w:numPr>
          <w:ilvl w:val="0"/>
          <w:numId w:val="1"/>
        </w:numPr>
        <w:tabs>
          <w:tab w:val="left" w:pos="0"/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7C0A9B">
        <w:rPr>
          <w:rFonts w:ascii="Times New Roman" w:hAnsi="Times New Roman" w:cs="Times New Roman"/>
          <w:sz w:val="24"/>
          <w:szCs w:val="24"/>
        </w:rPr>
        <w:t>: канд</w:t>
      </w:r>
      <w:r w:rsidR="007C0A9B">
        <w:rPr>
          <w:rFonts w:ascii="Times New Roman" w:hAnsi="Times New Roman" w:cs="Times New Roman"/>
          <w:sz w:val="24"/>
          <w:szCs w:val="24"/>
        </w:rPr>
        <w:t>.</w:t>
      </w:r>
      <w:r w:rsidR="00534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059E">
        <w:rPr>
          <w:rFonts w:ascii="Times New Roman" w:hAnsi="Times New Roman" w:cs="Times New Roman"/>
          <w:sz w:val="24"/>
          <w:szCs w:val="24"/>
        </w:rPr>
        <w:t>экон</w:t>
      </w:r>
      <w:proofErr w:type="spellEnd"/>
      <w:r w:rsidR="007C0A9B">
        <w:rPr>
          <w:rFonts w:ascii="Times New Roman" w:hAnsi="Times New Roman" w:cs="Times New Roman"/>
          <w:sz w:val="24"/>
          <w:szCs w:val="24"/>
        </w:rPr>
        <w:t>.</w:t>
      </w:r>
      <w:r w:rsidR="00534ED4">
        <w:rPr>
          <w:rFonts w:ascii="Times New Roman" w:hAnsi="Times New Roman" w:cs="Times New Roman"/>
          <w:sz w:val="24"/>
          <w:szCs w:val="24"/>
        </w:rPr>
        <w:t xml:space="preserve"> </w:t>
      </w:r>
      <w:r w:rsidRPr="007C0A9B">
        <w:rPr>
          <w:rFonts w:ascii="Times New Roman" w:hAnsi="Times New Roman" w:cs="Times New Roman"/>
          <w:sz w:val="24"/>
          <w:szCs w:val="24"/>
        </w:rPr>
        <w:t xml:space="preserve">наук, доцент кафедры </w:t>
      </w:r>
      <w:r w:rsidR="0065059E" w:rsidRPr="0065059E">
        <w:rPr>
          <w:rFonts w:ascii="Times New Roman" w:hAnsi="Times New Roman" w:cs="Times New Roman"/>
          <w:sz w:val="24"/>
          <w:szCs w:val="24"/>
        </w:rPr>
        <w:t>экономики</w:t>
      </w:r>
      <w:r w:rsidR="00DB1480">
        <w:rPr>
          <w:rFonts w:ascii="Times New Roman" w:hAnsi="Times New Roman" w:cs="Times New Roman"/>
          <w:sz w:val="24"/>
          <w:szCs w:val="24"/>
        </w:rPr>
        <w:t xml:space="preserve"> и товароведения Бортникова И.М.</w:t>
      </w:r>
    </w:p>
    <w:sectPr w:rsidR="00730DC7" w:rsidRPr="007C0A9B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305"/>
    <w:rsid w:val="00033B83"/>
    <w:rsid w:val="000D19FB"/>
    <w:rsid w:val="00206FBB"/>
    <w:rsid w:val="00243951"/>
    <w:rsid w:val="00305305"/>
    <w:rsid w:val="00491128"/>
    <w:rsid w:val="00534ED4"/>
    <w:rsid w:val="005416FA"/>
    <w:rsid w:val="0065059E"/>
    <w:rsid w:val="00675D57"/>
    <w:rsid w:val="00730DC7"/>
    <w:rsid w:val="0073750E"/>
    <w:rsid w:val="00755DCC"/>
    <w:rsid w:val="007C0A9B"/>
    <w:rsid w:val="007F1256"/>
    <w:rsid w:val="008E569A"/>
    <w:rsid w:val="009C387D"/>
    <w:rsid w:val="00A86FC7"/>
    <w:rsid w:val="00AB7F27"/>
    <w:rsid w:val="00B23F01"/>
    <w:rsid w:val="00B84E59"/>
    <w:rsid w:val="00C640F1"/>
    <w:rsid w:val="00CC6739"/>
    <w:rsid w:val="00CE03F7"/>
    <w:rsid w:val="00DB1480"/>
    <w:rsid w:val="00DB433D"/>
    <w:rsid w:val="00F83D36"/>
    <w:rsid w:val="00FB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F835C"/>
  <w15:docId w15:val="{55781940-C92E-4984-B694-A79258F70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К</dc:creator>
  <cp:lastModifiedBy>Александра Бортникова</cp:lastModifiedBy>
  <cp:revision>2</cp:revision>
  <dcterms:created xsi:type="dcterms:W3CDTF">2023-06-13T08:25:00Z</dcterms:created>
  <dcterms:modified xsi:type="dcterms:W3CDTF">2023-06-13T08:25:00Z</dcterms:modified>
</cp:coreProperties>
</file>