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2C" w:rsidRDefault="0054602C" w:rsidP="0054602C">
      <w:pPr>
        <w:jc w:val="center"/>
        <w:rPr>
          <w:rFonts w:eastAsia="Times New Roman"/>
          <w:b/>
          <w:bCs/>
          <w:sz w:val="24"/>
          <w:szCs w:val="24"/>
        </w:rPr>
      </w:pPr>
      <w:r>
        <w:rPr>
          <w:rFonts w:eastAsia="Times New Roman"/>
          <w:b/>
          <w:bCs/>
          <w:sz w:val="24"/>
          <w:szCs w:val="24"/>
        </w:rPr>
        <w:t>АННОТАЦИЯ</w:t>
      </w:r>
    </w:p>
    <w:p w:rsidR="0054602C" w:rsidRDefault="00963B0C" w:rsidP="0054602C">
      <w:pPr>
        <w:jc w:val="center"/>
        <w:rPr>
          <w:rFonts w:eastAsia="Times New Roman"/>
          <w:b/>
          <w:bCs/>
          <w:sz w:val="24"/>
          <w:szCs w:val="24"/>
        </w:rPr>
      </w:pPr>
      <w:r>
        <w:rPr>
          <w:rFonts w:eastAsia="Times New Roman"/>
          <w:b/>
          <w:bCs/>
          <w:sz w:val="24"/>
          <w:szCs w:val="24"/>
        </w:rPr>
        <w:t xml:space="preserve">к рабочей </w:t>
      </w:r>
      <w:r w:rsidR="0054602C">
        <w:rPr>
          <w:rFonts w:eastAsia="Times New Roman"/>
          <w:b/>
          <w:bCs/>
          <w:sz w:val="24"/>
          <w:szCs w:val="24"/>
        </w:rPr>
        <w:t>программе дисциплины</w:t>
      </w:r>
    </w:p>
    <w:p w:rsidR="0054602C" w:rsidRPr="0054602C" w:rsidRDefault="0054602C" w:rsidP="0054602C">
      <w:pPr>
        <w:jc w:val="center"/>
        <w:rPr>
          <w:rFonts w:eastAsia="Times New Roman"/>
          <w:b/>
          <w:bCs/>
          <w:sz w:val="24"/>
          <w:szCs w:val="24"/>
          <w:u w:val="single"/>
        </w:rPr>
      </w:pPr>
      <w:r w:rsidRPr="0054602C">
        <w:rPr>
          <w:rFonts w:eastAsia="Times New Roman"/>
          <w:b/>
          <w:bCs/>
          <w:sz w:val="24"/>
          <w:szCs w:val="24"/>
          <w:u w:val="single"/>
        </w:rPr>
        <w:t>«Фармакогнозия»</w:t>
      </w:r>
    </w:p>
    <w:p w:rsidR="002F0A65" w:rsidRPr="0054602C" w:rsidRDefault="00963B0C" w:rsidP="00E43BD1">
      <w:pPr>
        <w:tabs>
          <w:tab w:val="left" w:pos="320"/>
        </w:tabs>
        <w:ind w:firstLine="709"/>
        <w:jc w:val="both"/>
        <w:rPr>
          <w:rFonts w:eastAsia="Times New Roman"/>
          <w:b/>
          <w:bCs/>
          <w:sz w:val="24"/>
          <w:szCs w:val="24"/>
        </w:rPr>
      </w:pPr>
      <w:r>
        <w:rPr>
          <w:rFonts w:eastAsia="Times New Roman"/>
          <w:b/>
          <w:bCs/>
          <w:sz w:val="24"/>
          <w:szCs w:val="24"/>
        </w:rPr>
        <w:t xml:space="preserve">  </w:t>
      </w:r>
      <w:r w:rsidR="00E43BD1">
        <w:rPr>
          <w:rFonts w:eastAsia="Times New Roman"/>
          <w:b/>
          <w:bCs/>
          <w:sz w:val="24"/>
          <w:szCs w:val="24"/>
        </w:rPr>
        <w:t>1.</w:t>
      </w:r>
      <w:r w:rsidR="002F0A65" w:rsidRPr="0054602C">
        <w:rPr>
          <w:rFonts w:eastAsia="Times New Roman"/>
          <w:b/>
          <w:bCs/>
          <w:sz w:val="24"/>
          <w:szCs w:val="24"/>
        </w:rPr>
        <w:t>Общая характеристика:</w:t>
      </w:r>
    </w:p>
    <w:p w:rsidR="002F0A65" w:rsidRPr="0054602C" w:rsidRDefault="002F0A65" w:rsidP="00E43BD1">
      <w:pPr>
        <w:spacing w:line="8" w:lineRule="exact"/>
        <w:ind w:firstLine="709"/>
        <w:jc w:val="both"/>
        <w:rPr>
          <w:sz w:val="24"/>
          <w:szCs w:val="24"/>
        </w:rPr>
      </w:pPr>
    </w:p>
    <w:p w:rsidR="002F0A65" w:rsidRPr="0054602C" w:rsidRDefault="002F0A65" w:rsidP="00E43BD1">
      <w:pPr>
        <w:spacing w:line="238" w:lineRule="auto"/>
        <w:ind w:left="160" w:firstLine="709"/>
        <w:jc w:val="both"/>
        <w:rPr>
          <w:sz w:val="24"/>
          <w:szCs w:val="24"/>
        </w:rPr>
      </w:pPr>
      <w:r w:rsidRPr="0054602C">
        <w:rPr>
          <w:rFonts w:eastAsia="Times New Roman"/>
          <w:sz w:val="24"/>
          <w:szCs w:val="24"/>
        </w:rPr>
        <w:t xml:space="preserve">Рабочая программа учебной дисциплины является частью основной профессиональной образовательной программы ФГБОУ ВО Донской ГАУ по специальности </w:t>
      </w:r>
      <w:r w:rsidRPr="0054602C">
        <w:rPr>
          <w:rFonts w:eastAsia="Times New Roman"/>
          <w:bCs/>
          <w:sz w:val="24"/>
          <w:szCs w:val="24"/>
        </w:rPr>
        <w:t>36.05.01</w:t>
      </w:r>
      <w:r w:rsidRPr="0054602C">
        <w:rPr>
          <w:rFonts w:eastAsia="Times New Roman"/>
          <w:sz w:val="24"/>
          <w:szCs w:val="24"/>
        </w:rPr>
        <w:t xml:space="preserve"> </w:t>
      </w:r>
      <w:r w:rsidRPr="0054602C">
        <w:rPr>
          <w:rFonts w:eastAsia="Times New Roman"/>
          <w:bCs/>
          <w:sz w:val="24"/>
          <w:szCs w:val="24"/>
        </w:rPr>
        <w:t>Ветеринария</w:t>
      </w:r>
      <w:r w:rsidRPr="0054602C">
        <w:rPr>
          <w:rFonts w:eastAsia="Times New Roman"/>
          <w:sz w:val="24"/>
          <w:szCs w:val="24"/>
        </w:rPr>
        <w:t xml:space="preserve"> </w:t>
      </w:r>
      <w:r w:rsidRPr="0054602C">
        <w:rPr>
          <w:rFonts w:eastAsia="Times New Roman"/>
          <w:bCs/>
          <w:sz w:val="24"/>
          <w:szCs w:val="24"/>
        </w:rPr>
        <w:t>(направленность (профиль) Болезни животных)</w:t>
      </w:r>
      <w:r w:rsidRPr="0054602C">
        <w:rPr>
          <w:rFonts w:eastAsia="Times New Roman"/>
          <w:sz w:val="24"/>
          <w:szCs w:val="24"/>
        </w:rPr>
        <w:t>, разработанной в соответствии с Федеральным</w:t>
      </w:r>
      <w:r w:rsidRPr="0054602C">
        <w:rPr>
          <w:rFonts w:eastAsia="Times New Roman"/>
          <w:b/>
          <w:bCs/>
          <w:sz w:val="24"/>
          <w:szCs w:val="24"/>
        </w:rPr>
        <w:t xml:space="preserve"> </w:t>
      </w:r>
      <w:r w:rsidRPr="0054602C">
        <w:rPr>
          <w:rFonts w:eastAsia="Times New Roman"/>
          <w:sz w:val="24"/>
          <w:szCs w:val="24"/>
        </w:rPr>
        <w:t>государственным образовательным стандартом высшего образования по специальности 36.05.01 Ве</w:t>
      </w:r>
      <w:r w:rsidR="0054602C" w:rsidRPr="0054602C">
        <w:rPr>
          <w:rFonts w:eastAsia="Times New Roman"/>
          <w:sz w:val="24"/>
          <w:szCs w:val="24"/>
        </w:rPr>
        <w:t>теринария</w:t>
      </w:r>
      <w:r w:rsidRPr="0054602C">
        <w:rPr>
          <w:rFonts w:eastAsia="Times New Roman"/>
          <w:sz w:val="24"/>
          <w:szCs w:val="24"/>
        </w:rPr>
        <w:t>, утвержденным приказом Министерства образования и науки РФ от 3 сентября 2015 года № 962.</w:t>
      </w:r>
    </w:p>
    <w:p w:rsidR="002F0A65" w:rsidRPr="0054602C" w:rsidRDefault="002F0A65" w:rsidP="00E43BD1">
      <w:pPr>
        <w:spacing w:line="4" w:lineRule="exact"/>
        <w:ind w:firstLine="709"/>
        <w:jc w:val="both"/>
        <w:rPr>
          <w:sz w:val="24"/>
          <w:szCs w:val="24"/>
        </w:rPr>
      </w:pPr>
    </w:p>
    <w:p w:rsidR="002F0A65" w:rsidRPr="0054602C" w:rsidRDefault="002F0A65" w:rsidP="00E43BD1">
      <w:pPr>
        <w:spacing w:line="5" w:lineRule="exact"/>
        <w:ind w:firstLine="709"/>
        <w:jc w:val="both"/>
        <w:rPr>
          <w:sz w:val="24"/>
          <w:szCs w:val="24"/>
        </w:rPr>
      </w:pPr>
    </w:p>
    <w:p w:rsidR="002F0A65" w:rsidRPr="0054602C" w:rsidRDefault="0054602C" w:rsidP="00E43BD1">
      <w:pPr>
        <w:tabs>
          <w:tab w:val="left" w:pos="380"/>
        </w:tabs>
        <w:ind w:firstLine="709"/>
        <w:jc w:val="both"/>
        <w:rPr>
          <w:rFonts w:eastAsia="Times New Roman"/>
          <w:b/>
          <w:bCs/>
          <w:sz w:val="24"/>
          <w:szCs w:val="24"/>
        </w:rPr>
      </w:pPr>
      <w:r w:rsidRPr="0054602C">
        <w:rPr>
          <w:rFonts w:eastAsia="Times New Roman"/>
          <w:b/>
          <w:bCs/>
          <w:sz w:val="24"/>
          <w:szCs w:val="24"/>
        </w:rPr>
        <w:t>2.</w:t>
      </w:r>
      <w:r w:rsidR="002F0A65" w:rsidRPr="0054602C">
        <w:rPr>
          <w:rFonts w:eastAsia="Times New Roman"/>
          <w:b/>
          <w:bCs/>
          <w:sz w:val="24"/>
          <w:szCs w:val="24"/>
        </w:rPr>
        <w:t>Требования к</w:t>
      </w:r>
      <w:r w:rsidR="00763382">
        <w:rPr>
          <w:rFonts w:eastAsia="Times New Roman"/>
          <w:b/>
          <w:bCs/>
          <w:sz w:val="24"/>
          <w:szCs w:val="24"/>
        </w:rPr>
        <w:t xml:space="preserve"> результатам освоения</w:t>
      </w:r>
      <w:r w:rsidR="002F0A65" w:rsidRPr="0054602C">
        <w:rPr>
          <w:rFonts w:eastAsia="Times New Roman"/>
          <w:b/>
          <w:bCs/>
          <w:sz w:val="24"/>
          <w:szCs w:val="24"/>
        </w:rPr>
        <w:t>:</w:t>
      </w:r>
    </w:p>
    <w:p w:rsidR="002F0A65" w:rsidRPr="0054602C" w:rsidRDefault="002F0A65" w:rsidP="00E43BD1">
      <w:pPr>
        <w:spacing w:line="236" w:lineRule="auto"/>
        <w:ind w:left="160" w:firstLine="709"/>
        <w:jc w:val="both"/>
        <w:rPr>
          <w:sz w:val="24"/>
          <w:szCs w:val="24"/>
        </w:rPr>
      </w:pPr>
      <w:r w:rsidRPr="0054602C">
        <w:rPr>
          <w:rFonts w:eastAsia="Times New Roman"/>
          <w:sz w:val="24"/>
          <w:szCs w:val="24"/>
        </w:rPr>
        <w:t>Процесс изучения дисциплины направлен на формирование следующих компетенций</w:t>
      </w:r>
      <w:r w:rsidR="0054602C" w:rsidRPr="0054602C">
        <w:rPr>
          <w:rFonts w:eastAsia="Times New Roman"/>
          <w:sz w:val="24"/>
          <w:szCs w:val="24"/>
        </w:rPr>
        <w:t xml:space="preserve"> (ПК)</w:t>
      </w:r>
      <w:r w:rsidRPr="0054602C">
        <w:rPr>
          <w:rFonts w:eastAsia="Times New Roman"/>
          <w:b/>
          <w:bCs/>
          <w:sz w:val="24"/>
          <w:szCs w:val="24"/>
        </w:rPr>
        <w:t>:</w:t>
      </w:r>
      <w:r w:rsidRPr="0054602C">
        <w:rPr>
          <w:rFonts w:eastAsia="Times New Roman"/>
          <w:sz w:val="24"/>
          <w:szCs w:val="24"/>
        </w:rPr>
        <w:t xml:space="preserve"> </w:t>
      </w:r>
      <w:r w:rsidR="0054602C" w:rsidRPr="0054602C">
        <w:rPr>
          <w:rFonts w:eastAsia="Times New Roman"/>
          <w:sz w:val="24"/>
          <w:szCs w:val="24"/>
        </w:rPr>
        <w:t>умением правильно пользоваться медико-технической и ветеринарной аппаратурой, инструментарием и оборудованием в лабораторных, диагностических и лечебных целях и владением техникой клинического исследования животных, назначением необходимого лечения в соответствии с поставленным диагнозом (</w:t>
      </w:r>
      <w:r w:rsidRPr="0054602C">
        <w:rPr>
          <w:rFonts w:eastAsia="Times New Roman"/>
          <w:sz w:val="24"/>
          <w:szCs w:val="24"/>
        </w:rPr>
        <w:t>ПК-2</w:t>
      </w:r>
      <w:r w:rsidR="0054602C" w:rsidRPr="0054602C">
        <w:rPr>
          <w:rFonts w:eastAsia="Times New Roman"/>
          <w:sz w:val="24"/>
          <w:szCs w:val="24"/>
        </w:rPr>
        <w:t>);</w:t>
      </w:r>
      <w:r w:rsidR="0054602C" w:rsidRPr="0054602C">
        <w:rPr>
          <w:sz w:val="24"/>
          <w:szCs w:val="24"/>
        </w:rPr>
        <w:t xml:space="preserve"> </w:t>
      </w:r>
      <w:r w:rsidR="0054602C" w:rsidRPr="0054602C">
        <w:rPr>
          <w:rFonts w:eastAsia="Times New Roman"/>
          <w:sz w:val="24"/>
          <w:szCs w:val="24"/>
        </w:rPr>
        <w:t>способностью и готовностью использовать нормативную документацию, принятую в ветеринарии и здравоохранении (законы Российской Федерации, технические регламенты, международные и национальные стандарты, приказы, правила, рекомендации, указания, терминологию, действующие международные классификации) (</w:t>
      </w:r>
      <w:r w:rsidRPr="0054602C">
        <w:rPr>
          <w:rFonts w:eastAsia="Times New Roman"/>
          <w:sz w:val="24"/>
          <w:szCs w:val="24"/>
        </w:rPr>
        <w:t>ПК-12</w:t>
      </w:r>
      <w:r w:rsidR="0054602C" w:rsidRPr="0054602C">
        <w:rPr>
          <w:rFonts w:eastAsia="Times New Roman"/>
          <w:sz w:val="24"/>
          <w:szCs w:val="24"/>
        </w:rPr>
        <w:t>)</w:t>
      </w:r>
      <w:r w:rsidRPr="0054602C">
        <w:rPr>
          <w:rFonts w:eastAsia="Times New Roman"/>
          <w:sz w:val="24"/>
          <w:szCs w:val="24"/>
        </w:rPr>
        <w:t>.</w:t>
      </w:r>
    </w:p>
    <w:p w:rsidR="002F0A65" w:rsidRPr="0054602C" w:rsidRDefault="002F0A65" w:rsidP="00E43BD1">
      <w:pPr>
        <w:numPr>
          <w:ilvl w:val="0"/>
          <w:numId w:val="5"/>
        </w:numPr>
        <w:tabs>
          <w:tab w:val="left" w:pos="320"/>
        </w:tabs>
        <w:ind w:left="320" w:firstLine="709"/>
        <w:jc w:val="both"/>
        <w:rPr>
          <w:rFonts w:eastAsia="Times New Roman"/>
          <w:sz w:val="24"/>
          <w:szCs w:val="24"/>
        </w:rPr>
      </w:pPr>
      <w:r w:rsidRPr="0054602C">
        <w:rPr>
          <w:rFonts w:eastAsia="Times New Roman"/>
          <w:sz w:val="24"/>
          <w:szCs w:val="24"/>
        </w:rPr>
        <w:t>результате изучения дисциплины у студентов должны быть сформированы:</w:t>
      </w:r>
    </w:p>
    <w:p w:rsidR="002F0A65" w:rsidRPr="0054602C" w:rsidRDefault="002F0A65" w:rsidP="00E43BD1">
      <w:pPr>
        <w:spacing w:line="6" w:lineRule="exact"/>
        <w:ind w:firstLine="709"/>
        <w:jc w:val="both"/>
        <w:rPr>
          <w:rFonts w:eastAsia="Times New Roman"/>
          <w:sz w:val="24"/>
          <w:szCs w:val="24"/>
        </w:rPr>
      </w:pPr>
    </w:p>
    <w:p w:rsidR="002F0A65" w:rsidRPr="0054602C" w:rsidRDefault="0054602C" w:rsidP="00E43BD1">
      <w:pPr>
        <w:ind w:left="160" w:firstLine="709"/>
        <w:jc w:val="both"/>
        <w:rPr>
          <w:rFonts w:eastAsia="Times New Roman"/>
          <w:sz w:val="24"/>
          <w:szCs w:val="24"/>
        </w:rPr>
      </w:pPr>
      <w:r w:rsidRPr="0054602C">
        <w:rPr>
          <w:rFonts w:eastAsia="Times New Roman"/>
          <w:bCs/>
          <w:i/>
          <w:iCs/>
          <w:sz w:val="24"/>
          <w:szCs w:val="24"/>
        </w:rPr>
        <w:t>Знания</w:t>
      </w:r>
      <w:r w:rsidR="002F0A65" w:rsidRPr="0054602C">
        <w:rPr>
          <w:rFonts w:eastAsia="Times New Roman"/>
          <w:bCs/>
          <w:i/>
          <w:iCs/>
          <w:sz w:val="24"/>
          <w:szCs w:val="24"/>
        </w:rPr>
        <w:t>:</w:t>
      </w:r>
      <w:r w:rsidRPr="0054602C">
        <w:rPr>
          <w:rFonts w:eastAsia="Times New Roman"/>
          <w:sz w:val="24"/>
          <w:szCs w:val="24"/>
        </w:rPr>
        <w:t xml:space="preserve"> </w:t>
      </w:r>
      <w:r w:rsidR="002F0A65" w:rsidRPr="0054602C">
        <w:rPr>
          <w:rFonts w:eastAsia="Times New Roman"/>
          <w:sz w:val="24"/>
          <w:szCs w:val="24"/>
        </w:rPr>
        <w:t>медико-технической и ветеринарной аппаратуры, инструментария и оборудования в лабораторных, диагностических и лечебных целях и владение техникой клинического исследования животных, назначения необходимого лечения в соответствии с поставленным диагнозом; - нормативной документации, принятой в ветеринарии и здравоохранении (законы Российской</w:t>
      </w:r>
    </w:p>
    <w:p w:rsidR="002F0A65" w:rsidRPr="0054602C" w:rsidRDefault="002F0A65" w:rsidP="00E43BD1">
      <w:pPr>
        <w:spacing w:line="13" w:lineRule="exact"/>
        <w:ind w:firstLine="709"/>
        <w:jc w:val="both"/>
        <w:rPr>
          <w:rFonts w:eastAsia="Times New Roman"/>
          <w:sz w:val="24"/>
          <w:szCs w:val="24"/>
        </w:rPr>
      </w:pPr>
    </w:p>
    <w:p w:rsidR="002F0A65" w:rsidRPr="0054602C" w:rsidRDefault="002F0A65" w:rsidP="00E43BD1">
      <w:pPr>
        <w:spacing w:line="234" w:lineRule="auto"/>
        <w:ind w:left="160" w:firstLine="709"/>
        <w:jc w:val="both"/>
        <w:rPr>
          <w:rFonts w:eastAsia="Times New Roman"/>
          <w:sz w:val="24"/>
          <w:szCs w:val="24"/>
        </w:rPr>
      </w:pPr>
      <w:r w:rsidRPr="0054602C">
        <w:rPr>
          <w:rFonts w:eastAsia="Times New Roman"/>
          <w:sz w:val="24"/>
          <w:szCs w:val="24"/>
        </w:rPr>
        <w:t>Федерации, технические регламенты, международные и национальные стандарты, приказы, правила, рекомендации, указания, терминологию, действующие международные классификации).</w:t>
      </w:r>
    </w:p>
    <w:p w:rsidR="002F0A65" w:rsidRPr="0054602C" w:rsidRDefault="002F0A65" w:rsidP="00E43BD1">
      <w:pPr>
        <w:spacing w:line="8" w:lineRule="exact"/>
        <w:ind w:firstLine="709"/>
        <w:jc w:val="both"/>
        <w:rPr>
          <w:rFonts w:eastAsia="Times New Roman"/>
          <w:sz w:val="24"/>
          <w:szCs w:val="24"/>
        </w:rPr>
      </w:pPr>
    </w:p>
    <w:p w:rsidR="002F0A65" w:rsidRPr="0054602C" w:rsidRDefault="0054602C" w:rsidP="00E43BD1">
      <w:pPr>
        <w:ind w:left="160" w:firstLine="709"/>
        <w:jc w:val="both"/>
        <w:rPr>
          <w:rFonts w:eastAsia="Times New Roman"/>
          <w:sz w:val="24"/>
          <w:szCs w:val="24"/>
        </w:rPr>
      </w:pPr>
      <w:r w:rsidRPr="0054602C">
        <w:rPr>
          <w:rFonts w:eastAsia="Times New Roman"/>
          <w:bCs/>
          <w:i/>
          <w:iCs/>
          <w:sz w:val="24"/>
          <w:szCs w:val="24"/>
        </w:rPr>
        <w:t>Умения:</w:t>
      </w:r>
      <w:r w:rsidRPr="0054602C">
        <w:rPr>
          <w:rFonts w:eastAsia="Times New Roman"/>
          <w:sz w:val="24"/>
          <w:szCs w:val="24"/>
        </w:rPr>
        <w:t xml:space="preserve"> </w:t>
      </w:r>
      <w:r w:rsidR="002F0A65" w:rsidRPr="0054602C">
        <w:rPr>
          <w:rFonts w:eastAsia="Times New Roman"/>
          <w:sz w:val="24"/>
          <w:szCs w:val="24"/>
        </w:rPr>
        <w:t>правильно пользоваться медико-технической и ветеринарной аппаратурой, инструментарием и оборудованием в лабораторных, диагностических и лечебных целях и владеть техникой клинического исследования животных, назначения необходимого лечения в соответствии с поставленным диагнозом</w:t>
      </w:r>
      <w:r w:rsidRPr="0054602C">
        <w:rPr>
          <w:rFonts w:eastAsia="Times New Roman"/>
          <w:sz w:val="24"/>
          <w:szCs w:val="24"/>
        </w:rPr>
        <w:t xml:space="preserve">; </w:t>
      </w:r>
      <w:r w:rsidR="002F0A65" w:rsidRPr="0054602C">
        <w:rPr>
          <w:rFonts w:eastAsia="Times New Roman"/>
          <w:sz w:val="24"/>
          <w:szCs w:val="24"/>
        </w:rPr>
        <w:t>использовать нормативную документацию, принятую в ветеринарии и здравоохранении (законы Российской Федерации, технические регламенты, международные и национальные стандарты, приказы, правила, рекомендации, указания, терминологию, действующие международные классификации)</w:t>
      </w:r>
      <w:r w:rsidRPr="0054602C">
        <w:rPr>
          <w:rFonts w:eastAsia="Times New Roman"/>
          <w:sz w:val="24"/>
          <w:szCs w:val="24"/>
        </w:rPr>
        <w:t>.</w:t>
      </w:r>
    </w:p>
    <w:p w:rsidR="002F0A65" w:rsidRPr="0054602C" w:rsidRDefault="002F0A65" w:rsidP="00E43BD1">
      <w:pPr>
        <w:spacing w:line="6" w:lineRule="exact"/>
        <w:ind w:firstLine="709"/>
        <w:jc w:val="both"/>
        <w:rPr>
          <w:rFonts w:eastAsia="Times New Roman"/>
          <w:sz w:val="24"/>
          <w:szCs w:val="24"/>
        </w:rPr>
      </w:pPr>
    </w:p>
    <w:p w:rsidR="002F0A65" w:rsidRPr="0054602C" w:rsidRDefault="002F0A65" w:rsidP="00E43BD1">
      <w:pPr>
        <w:ind w:left="160" w:firstLine="709"/>
        <w:jc w:val="both"/>
        <w:rPr>
          <w:rFonts w:eastAsia="Times New Roman"/>
          <w:sz w:val="24"/>
          <w:szCs w:val="24"/>
        </w:rPr>
      </w:pPr>
      <w:r w:rsidRPr="0054602C">
        <w:rPr>
          <w:rFonts w:eastAsia="Times New Roman"/>
          <w:bCs/>
          <w:i/>
          <w:iCs/>
          <w:sz w:val="24"/>
          <w:szCs w:val="24"/>
        </w:rPr>
        <w:t>Навык</w:t>
      </w:r>
      <w:r w:rsidR="0054602C" w:rsidRPr="0054602C">
        <w:rPr>
          <w:rFonts w:eastAsia="Times New Roman"/>
          <w:bCs/>
          <w:i/>
          <w:iCs/>
          <w:sz w:val="24"/>
          <w:szCs w:val="24"/>
        </w:rPr>
        <w:t xml:space="preserve"> и (или) опыт деятельности:</w:t>
      </w:r>
      <w:r w:rsidR="0054602C" w:rsidRPr="0054602C">
        <w:rPr>
          <w:rFonts w:eastAsia="Times New Roman"/>
          <w:sz w:val="24"/>
          <w:szCs w:val="24"/>
        </w:rPr>
        <w:t xml:space="preserve"> </w:t>
      </w:r>
      <w:r w:rsidRPr="0054602C">
        <w:rPr>
          <w:rFonts w:eastAsia="Times New Roman"/>
          <w:sz w:val="24"/>
          <w:szCs w:val="24"/>
        </w:rPr>
        <w:t>правильно пользоваться медико-технической и ветеринарной аппаратурой, инструментарием и оборудованием в лабораторных, диагностических и лечебных целях и владения техникой клинического исследования животных, назначения необходимого лечения в соответс</w:t>
      </w:r>
      <w:r w:rsidR="00E43BD1">
        <w:rPr>
          <w:rFonts w:eastAsia="Times New Roman"/>
          <w:sz w:val="24"/>
          <w:szCs w:val="24"/>
        </w:rPr>
        <w:t xml:space="preserve">твии с поставленным диагнозом; </w:t>
      </w:r>
      <w:r w:rsidRPr="0054602C">
        <w:rPr>
          <w:rFonts w:eastAsia="Times New Roman"/>
          <w:sz w:val="24"/>
          <w:szCs w:val="24"/>
        </w:rPr>
        <w:t>использования нормативной документации, принятой в ветеринарии и здравоохранении (законы</w:t>
      </w:r>
      <w:r w:rsidR="0054602C" w:rsidRPr="0054602C">
        <w:rPr>
          <w:rFonts w:eastAsia="Times New Roman"/>
          <w:sz w:val="24"/>
          <w:szCs w:val="24"/>
        </w:rPr>
        <w:t xml:space="preserve"> </w:t>
      </w:r>
      <w:r w:rsidRPr="0054602C">
        <w:rPr>
          <w:rFonts w:eastAsia="Times New Roman"/>
          <w:sz w:val="24"/>
          <w:szCs w:val="24"/>
        </w:rPr>
        <w:t>Российской Федерации, технические регламенты, международные и национальные стандарты, приказы, правила, рекомендации, указания, терминологию, действующие международные классификации)</w:t>
      </w:r>
      <w:r w:rsidR="0054602C" w:rsidRPr="0054602C">
        <w:rPr>
          <w:rFonts w:eastAsia="Times New Roman"/>
          <w:sz w:val="24"/>
          <w:szCs w:val="24"/>
        </w:rPr>
        <w:t>.</w:t>
      </w:r>
    </w:p>
    <w:p w:rsidR="002F0A65" w:rsidRPr="0054602C" w:rsidRDefault="002F0A65" w:rsidP="00E43BD1">
      <w:pPr>
        <w:spacing w:line="4" w:lineRule="exact"/>
        <w:ind w:firstLine="709"/>
        <w:jc w:val="both"/>
        <w:rPr>
          <w:rFonts w:eastAsia="Times New Roman"/>
          <w:sz w:val="24"/>
          <w:szCs w:val="24"/>
        </w:rPr>
      </w:pPr>
    </w:p>
    <w:p w:rsidR="002F0A65" w:rsidRPr="0054602C" w:rsidRDefault="002F0A65" w:rsidP="00E43BD1">
      <w:pPr>
        <w:spacing w:line="5" w:lineRule="exact"/>
        <w:ind w:firstLine="709"/>
        <w:jc w:val="both"/>
        <w:rPr>
          <w:rFonts w:eastAsia="Times New Roman"/>
          <w:sz w:val="24"/>
          <w:szCs w:val="24"/>
        </w:rPr>
      </w:pPr>
    </w:p>
    <w:p w:rsidR="002F0A65" w:rsidRPr="00E43BD1" w:rsidRDefault="0054602C" w:rsidP="00E43BD1">
      <w:pPr>
        <w:ind w:left="160" w:firstLine="709"/>
        <w:jc w:val="both"/>
        <w:rPr>
          <w:rFonts w:eastAsia="Times New Roman"/>
          <w:bCs/>
          <w:sz w:val="24"/>
          <w:szCs w:val="24"/>
        </w:rPr>
      </w:pPr>
      <w:r w:rsidRPr="0054602C">
        <w:rPr>
          <w:rFonts w:eastAsia="Times New Roman"/>
          <w:b/>
          <w:bCs/>
          <w:sz w:val="24"/>
          <w:szCs w:val="24"/>
        </w:rPr>
        <w:t>3.</w:t>
      </w:r>
      <w:r w:rsidR="00763382">
        <w:rPr>
          <w:rFonts w:eastAsia="Times New Roman"/>
          <w:b/>
          <w:bCs/>
          <w:sz w:val="24"/>
          <w:szCs w:val="24"/>
        </w:rPr>
        <w:t>Содержание программы</w:t>
      </w:r>
      <w:r w:rsidR="002F0A65" w:rsidRPr="0054602C">
        <w:rPr>
          <w:rFonts w:eastAsia="Times New Roman"/>
          <w:b/>
          <w:bCs/>
          <w:sz w:val="24"/>
          <w:szCs w:val="24"/>
        </w:rPr>
        <w:t xml:space="preserve"> дисциплины:</w:t>
      </w:r>
      <w:r w:rsidR="00E43BD1">
        <w:rPr>
          <w:rFonts w:eastAsia="Times New Roman"/>
          <w:b/>
          <w:bCs/>
          <w:sz w:val="24"/>
          <w:szCs w:val="24"/>
        </w:rPr>
        <w:t xml:space="preserve"> </w:t>
      </w:r>
      <w:r w:rsidR="00E43BD1" w:rsidRPr="00E43BD1">
        <w:rPr>
          <w:rFonts w:eastAsia="Times New Roman"/>
          <w:bCs/>
          <w:sz w:val="24"/>
          <w:szCs w:val="24"/>
        </w:rPr>
        <w:t xml:space="preserve">Раздел 1. «Фармакогнозия как наука. Биологически активные вещества (БАВ) в природном лекарственном сырье. Природные запасы БАВ. Заготовки природного сырья. Методы сушки, хранения и использование растительного, минерального и животного сырья». Раздел 2. «Основные методы определение подлинности и доброкачественности природного сырья. Заготовки сырья, </w:t>
      </w:r>
      <w:r w:rsidR="00E43BD1" w:rsidRPr="00E43BD1">
        <w:rPr>
          <w:rFonts w:eastAsia="Times New Roman"/>
          <w:bCs/>
          <w:sz w:val="24"/>
          <w:szCs w:val="24"/>
        </w:rPr>
        <w:lastRenderedPageBreak/>
        <w:t xml:space="preserve">сушка, хранение, стандартизация. Фармакопейные статьи и стандарты (ГОСТы)». Раздел 3. «Лекарственное расти-те6льное сырье, содержащее витамины, полисахариды, жирные масла». Раздел 4. «Лекарственное растительное сырье, содержащее, терпены». Раздел 5. «Лекарственное растительное сырье, содержащее дубильные вещества, производные антраценов». Раздел 6. «Лекарственное растительное сырье, содержащее алкалоиды». Раздел 7. «Лекарственное растительное сырье, содержащее гликозиды, </w:t>
      </w:r>
      <w:proofErr w:type="spellStart"/>
      <w:r w:rsidR="00E43BD1" w:rsidRPr="00E43BD1">
        <w:rPr>
          <w:rFonts w:eastAsia="Times New Roman"/>
          <w:bCs/>
          <w:sz w:val="24"/>
          <w:szCs w:val="24"/>
        </w:rPr>
        <w:t>тиогликозиды</w:t>
      </w:r>
      <w:proofErr w:type="spellEnd"/>
      <w:r w:rsidR="00E43BD1" w:rsidRPr="00E43BD1">
        <w:rPr>
          <w:rFonts w:eastAsia="Times New Roman"/>
          <w:bCs/>
          <w:sz w:val="24"/>
          <w:szCs w:val="24"/>
        </w:rPr>
        <w:t xml:space="preserve">, горечи». Раздел 8. «Лекарственное растительное сырье, содержащее сапонины, </w:t>
      </w:r>
      <w:proofErr w:type="spellStart"/>
      <w:r w:rsidR="00E43BD1" w:rsidRPr="00E43BD1">
        <w:rPr>
          <w:rFonts w:eastAsia="Times New Roman"/>
          <w:bCs/>
          <w:sz w:val="24"/>
          <w:szCs w:val="24"/>
        </w:rPr>
        <w:t>флавоноиды</w:t>
      </w:r>
      <w:proofErr w:type="spellEnd"/>
      <w:r w:rsidR="00E43BD1" w:rsidRPr="00E43BD1">
        <w:rPr>
          <w:rFonts w:eastAsia="Times New Roman"/>
          <w:bCs/>
          <w:sz w:val="24"/>
          <w:szCs w:val="24"/>
        </w:rPr>
        <w:t xml:space="preserve">». </w:t>
      </w:r>
    </w:p>
    <w:p w:rsidR="002F0A65" w:rsidRPr="0054602C" w:rsidRDefault="002F0A65" w:rsidP="00E43BD1">
      <w:pPr>
        <w:spacing w:line="5" w:lineRule="exact"/>
        <w:ind w:firstLine="709"/>
        <w:jc w:val="both"/>
        <w:rPr>
          <w:rFonts w:eastAsia="Times New Roman"/>
          <w:sz w:val="24"/>
          <w:szCs w:val="24"/>
        </w:rPr>
      </w:pPr>
    </w:p>
    <w:p w:rsidR="0054602C" w:rsidRPr="0054602C" w:rsidRDefault="0054602C" w:rsidP="00E43BD1">
      <w:pPr>
        <w:ind w:firstLine="709"/>
        <w:jc w:val="both"/>
        <w:rPr>
          <w:sz w:val="24"/>
          <w:szCs w:val="24"/>
        </w:rPr>
      </w:pPr>
      <w:r>
        <w:rPr>
          <w:b/>
          <w:sz w:val="24"/>
          <w:szCs w:val="24"/>
        </w:rPr>
        <w:t xml:space="preserve">4.Форма промежуточной аттестации: </w:t>
      </w:r>
      <w:r w:rsidR="00E43BD1" w:rsidRPr="00E43BD1">
        <w:rPr>
          <w:sz w:val="24"/>
          <w:szCs w:val="24"/>
        </w:rPr>
        <w:t>зач</w:t>
      </w:r>
      <w:r w:rsidR="00F50D2D">
        <w:rPr>
          <w:sz w:val="24"/>
          <w:szCs w:val="24"/>
        </w:rPr>
        <w:t>ё</w:t>
      </w:r>
      <w:r w:rsidR="00E43BD1" w:rsidRPr="00E43BD1">
        <w:rPr>
          <w:sz w:val="24"/>
          <w:szCs w:val="24"/>
        </w:rPr>
        <w:t>т.</w:t>
      </w:r>
    </w:p>
    <w:p w:rsidR="00DA4FA7" w:rsidRPr="0054602C" w:rsidRDefault="0054602C" w:rsidP="00E43BD1">
      <w:pPr>
        <w:ind w:firstLine="709"/>
        <w:jc w:val="both"/>
        <w:rPr>
          <w:sz w:val="24"/>
          <w:szCs w:val="24"/>
        </w:rPr>
      </w:pPr>
      <w:r w:rsidRPr="0054602C">
        <w:rPr>
          <w:b/>
          <w:sz w:val="24"/>
          <w:szCs w:val="24"/>
        </w:rPr>
        <w:t>5.Разработчик:</w:t>
      </w:r>
      <w:r w:rsidRPr="0054602C">
        <w:rPr>
          <w:sz w:val="24"/>
          <w:szCs w:val="24"/>
        </w:rPr>
        <w:t xml:space="preserve"> к</w:t>
      </w:r>
      <w:r w:rsidR="002122AC">
        <w:rPr>
          <w:sz w:val="24"/>
          <w:szCs w:val="24"/>
        </w:rPr>
        <w:t>анд</w:t>
      </w:r>
      <w:r w:rsidRPr="0054602C">
        <w:rPr>
          <w:sz w:val="24"/>
          <w:szCs w:val="24"/>
        </w:rPr>
        <w:t>.</w:t>
      </w:r>
      <w:r w:rsidR="002122AC">
        <w:rPr>
          <w:sz w:val="24"/>
          <w:szCs w:val="24"/>
        </w:rPr>
        <w:t xml:space="preserve"> </w:t>
      </w:r>
      <w:r w:rsidRPr="0054602C">
        <w:rPr>
          <w:sz w:val="24"/>
          <w:szCs w:val="24"/>
        </w:rPr>
        <w:t>в</w:t>
      </w:r>
      <w:r w:rsidR="002122AC">
        <w:rPr>
          <w:sz w:val="24"/>
          <w:szCs w:val="24"/>
        </w:rPr>
        <w:t>етеринар</w:t>
      </w:r>
      <w:proofErr w:type="gramStart"/>
      <w:r w:rsidRPr="0054602C">
        <w:rPr>
          <w:sz w:val="24"/>
          <w:szCs w:val="24"/>
        </w:rPr>
        <w:t>.</w:t>
      </w:r>
      <w:proofErr w:type="gramEnd"/>
      <w:r w:rsidR="002122AC">
        <w:rPr>
          <w:sz w:val="24"/>
          <w:szCs w:val="24"/>
        </w:rPr>
        <w:t xml:space="preserve"> </w:t>
      </w:r>
      <w:proofErr w:type="gramStart"/>
      <w:r w:rsidRPr="0054602C">
        <w:rPr>
          <w:sz w:val="24"/>
          <w:szCs w:val="24"/>
        </w:rPr>
        <w:t>н</w:t>
      </w:r>
      <w:proofErr w:type="gramEnd"/>
      <w:r w:rsidR="002122AC">
        <w:rPr>
          <w:sz w:val="24"/>
          <w:szCs w:val="24"/>
        </w:rPr>
        <w:t>аук</w:t>
      </w:r>
      <w:bookmarkStart w:id="0" w:name="_GoBack"/>
      <w:bookmarkEnd w:id="0"/>
      <w:r w:rsidRPr="0054602C">
        <w:rPr>
          <w:sz w:val="24"/>
          <w:szCs w:val="24"/>
        </w:rPr>
        <w:t xml:space="preserve">, доцент кафедры терапии и пропедевтики </w:t>
      </w:r>
      <w:proofErr w:type="spellStart"/>
      <w:r w:rsidRPr="0054602C">
        <w:rPr>
          <w:sz w:val="24"/>
          <w:szCs w:val="24"/>
        </w:rPr>
        <w:t>Колоденская</w:t>
      </w:r>
      <w:proofErr w:type="spellEnd"/>
      <w:r w:rsidRPr="0054602C">
        <w:rPr>
          <w:sz w:val="24"/>
          <w:szCs w:val="24"/>
        </w:rPr>
        <w:t xml:space="preserve"> В.В.</w:t>
      </w:r>
      <w:bookmarkStart w:id="1" w:name="page78"/>
      <w:bookmarkEnd w:id="1"/>
    </w:p>
    <w:sectPr w:rsidR="00DA4FA7" w:rsidRPr="0054602C" w:rsidSect="005B7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74CF"/>
    <w:multiLevelType w:val="hybridMultilevel"/>
    <w:tmpl w:val="4F06064C"/>
    <w:lvl w:ilvl="0" w:tplc="FCC49154">
      <w:start w:val="1"/>
      <w:numFmt w:val="bullet"/>
      <w:lvlText w:val="В"/>
      <w:lvlJc w:val="left"/>
    </w:lvl>
    <w:lvl w:ilvl="1" w:tplc="C512D658">
      <w:numFmt w:val="decimal"/>
      <w:lvlText w:val=""/>
      <w:lvlJc w:val="left"/>
    </w:lvl>
    <w:lvl w:ilvl="2" w:tplc="8CC25BFE">
      <w:numFmt w:val="decimal"/>
      <w:lvlText w:val=""/>
      <w:lvlJc w:val="left"/>
    </w:lvl>
    <w:lvl w:ilvl="3" w:tplc="B782AC7A">
      <w:numFmt w:val="decimal"/>
      <w:lvlText w:val=""/>
      <w:lvlJc w:val="left"/>
    </w:lvl>
    <w:lvl w:ilvl="4" w:tplc="3DC41270">
      <w:numFmt w:val="decimal"/>
      <w:lvlText w:val=""/>
      <w:lvlJc w:val="left"/>
    </w:lvl>
    <w:lvl w:ilvl="5" w:tplc="C38438A4">
      <w:numFmt w:val="decimal"/>
      <w:lvlText w:val=""/>
      <w:lvlJc w:val="left"/>
    </w:lvl>
    <w:lvl w:ilvl="6" w:tplc="69DA3E10">
      <w:numFmt w:val="decimal"/>
      <w:lvlText w:val=""/>
      <w:lvlJc w:val="left"/>
    </w:lvl>
    <w:lvl w:ilvl="7" w:tplc="80EEB2B4">
      <w:numFmt w:val="decimal"/>
      <w:lvlText w:val=""/>
      <w:lvlJc w:val="left"/>
    </w:lvl>
    <w:lvl w:ilvl="8" w:tplc="5314BD40">
      <w:numFmt w:val="decimal"/>
      <w:lvlText w:val=""/>
      <w:lvlJc w:val="left"/>
    </w:lvl>
  </w:abstractNum>
  <w:abstractNum w:abstractNumId="1">
    <w:nsid w:val="20E45CA4"/>
    <w:multiLevelType w:val="hybridMultilevel"/>
    <w:tmpl w:val="45903004"/>
    <w:lvl w:ilvl="0" w:tplc="50BEDF90">
      <w:start w:val="2"/>
      <w:numFmt w:val="decimal"/>
      <w:lvlText w:val="%1."/>
      <w:lvlJc w:val="left"/>
    </w:lvl>
    <w:lvl w:ilvl="1" w:tplc="328EE19C">
      <w:numFmt w:val="decimal"/>
      <w:lvlText w:val=""/>
      <w:lvlJc w:val="left"/>
    </w:lvl>
    <w:lvl w:ilvl="2" w:tplc="9C9C8B46">
      <w:numFmt w:val="decimal"/>
      <w:lvlText w:val=""/>
      <w:lvlJc w:val="left"/>
    </w:lvl>
    <w:lvl w:ilvl="3" w:tplc="64A230CA">
      <w:numFmt w:val="decimal"/>
      <w:lvlText w:val=""/>
      <w:lvlJc w:val="left"/>
    </w:lvl>
    <w:lvl w:ilvl="4" w:tplc="0082B968">
      <w:numFmt w:val="decimal"/>
      <w:lvlText w:val=""/>
      <w:lvlJc w:val="left"/>
    </w:lvl>
    <w:lvl w:ilvl="5" w:tplc="5950AA40">
      <w:numFmt w:val="decimal"/>
      <w:lvlText w:val=""/>
      <w:lvlJc w:val="left"/>
    </w:lvl>
    <w:lvl w:ilvl="6" w:tplc="015EE51E">
      <w:numFmt w:val="decimal"/>
      <w:lvlText w:val=""/>
      <w:lvlJc w:val="left"/>
    </w:lvl>
    <w:lvl w:ilvl="7" w:tplc="30103D5E">
      <w:numFmt w:val="decimal"/>
      <w:lvlText w:val=""/>
      <w:lvlJc w:val="left"/>
    </w:lvl>
    <w:lvl w:ilvl="8" w:tplc="AD9E1FCE">
      <w:numFmt w:val="decimal"/>
      <w:lvlText w:val=""/>
      <w:lvlJc w:val="left"/>
    </w:lvl>
  </w:abstractNum>
  <w:abstractNum w:abstractNumId="2">
    <w:nsid w:val="3C09D4A1"/>
    <w:multiLevelType w:val="hybridMultilevel"/>
    <w:tmpl w:val="3522ACBE"/>
    <w:lvl w:ilvl="0" w:tplc="6EFC1C22">
      <w:start w:val="1"/>
      <w:numFmt w:val="decimal"/>
      <w:lvlText w:val="%1."/>
      <w:lvlJc w:val="left"/>
    </w:lvl>
    <w:lvl w:ilvl="1" w:tplc="A02E8372">
      <w:numFmt w:val="decimal"/>
      <w:lvlText w:val=""/>
      <w:lvlJc w:val="left"/>
    </w:lvl>
    <w:lvl w:ilvl="2" w:tplc="1DC8DA5C">
      <w:numFmt w:val="decimal"/>
      <w:lvlText w:val=""/>
      <w:lvlJc w:val="left"/>
    </w:lvl>
    <w:lvl w:ilvl="3" w:tplc="BC4A1080">
      <w:numFmt w:val="decimal"/>
      <w:lvlText w:val=""/>
      <w:lvlJc w:val="left"/>
    </w:lvl>
    <w:lvl w:ilvl="4" w:tplc="7B420264">
      <w:numFmt w:val="decimal"/>
      <w:lvlText w:val=""/>
      <w:lvlJc w:val="left"/>
    </w:lvl>
    <w:lvl w:ilvl="5" w:tplc="F006B62A">
      <w:numFmt w:val="decimal"/>
      <w:lvlText w:val=""/>
      <w:lvlJc w:val="left"/>
    </w:lvl>
    <w:lvl w:ilvl="6" w:tplc="1DCA497E">
      <w:numFmt w:val="decimal"/>
      <w:lvlText w:val=""/>
      <w:lvlJc w:val="left"/>
    </w:lvl>
    <w:lvl w:ilvl="7" w:tplc="EBC0CDAE">
      <w:numFmt w:val="decimal"/>
      <w:lvlText w:val=""/>
      <w:lvlJc w:val="left"/>
    </w:lvl>
    <w:lvl w:ilvl="8" w:tplc="05E6A7FE">
      <w:numFmt w:val="decimal"/>
      <w:lvlText w:val=""/>
      <w:lvlJc w:val="left"/>
    </w:lvl>
  </w:abstractNum>
  <w:abstractNum w:abstractNumId="3">
    <w:nsid w:val="3CF93092"/>
    <w:multiLevelType w:val="hybridMultilevel"/>
    <w:tmpl w:val="40AC93D2"/>
    <w:lvl w:ilvl="0" w:tplc="50F89B10">
      <w:start w:val="5"/>
      <w:numFmt w:val="decimal"/>
      <w:lvlText w:val="%1."/>
      <w:lvlJc w:val="left"/>
    </w:lvl>
    <w:lvl w:ilvl="1" w:tplc="645EE106">
      <w:numFmt w:val="decimal"/>
      <w:lvlText w:val=""/>
      <w:lvlJc w:val="left"/>
    </w:lvl>
    <w:lvl w:ilvl="2" w:tplc="22BC07D4">
      <w:numFmt w:val="decimal"/>
      <w:lvlText w:val=""/>
      <w:lvlJc w:val="left"/>
    </w:lvl>
    <w:lvl w:ilvl="3" w:tplc="D186A59C">
      <w:numFmt w:val="decimal"/>
      <w:lvlText w:val=""/>
      <w:lvlJc w:val="left"/>
    </w:lvl>
    <w:lvl w:ilvl="4" w:tplc="F7CC0D58">
      <w:numFmt w:val="decimal"/>
      <w:lvlText w:val=""/>
      <w:lvlJc w:val="left"/>
    </w:lvl>
    <w:lvl w:ilvl="5" w:tplc="5F04BA3A">
      <w:numFmt w:val="decimal"/>
      <w:lvlText w:val=""/>
      <w:lvlJc w:val="left"/>
    </w:lvl>
    <w:lvl w:ilvl="6" w:tplc="C6927B30">
      <w:numFmt w:val="decimal"/>
      <w:lvlText w:val=""/>
      <w:lvlJc w:val="left"/>
    </w:lvl>
    <w:lvl w:ilvl="7" w:tplc="7818B3D8">
      <w:numFmt w:val="decimal"/>
      <w:lvlText w:val=""/>
      <w:lvlJc w:val="left"/>
    </w:lvl>
    <w:lvl w:ilvl="8" w:tplc="DED08544">
      <w:numFmt w:val="decimal"/>
      <w:lvlText w:val=""/>
      <w:lvlJc w:val="left"/>
    </w:lvl>
  </w:abstractNum>
  <w:abstractNum w:abstractNumId="4">
    <w:nsid w:val="4AD3AFD2"/>
    <w:multiLevelType w:val="hybridMultilevel"/>
    <w:tmpl w:val="BAE0B9A0"/>
    <w:lvl w:ilvl="0" w:tplc="E1806DC4">
      <w:start w:val="1"/>
      <w:numFmt w:val="bullet"/>
      <w:lvlText w:val="и"/>
      <w:lvlJc w:val="left"/>
    </w:lvl>
    <w:lvl w:ilvl="1" w:tplc="83FE13A0">
      <w:numFmt w:val="decimal"/>
      <w:lvlText w:val=""/>
      <w:lvlJc w:val="left"/>
    </w:lvl>
    <w:lvl w:ilvl="2" w:tplc="5E401FBE">
      <w:numFmt w:val="decimal"/>
      <w:lvlText w:val=""/>
      <w:lvlJc w:val="left"/>
    </w:lvl>
    <w:lvl w:ilvl="3" w:tplc="1F72E3E4">
      <w:numFmt w:val="decimal"/>
      <w:lvlText w:val=""/>
      <w:lvlJc w:val="left"/>
    </w:lvl>
    <w:lvl w:ilvl="4" w:tplc="204EBAD2">
      <w:numFmt w:val="decimal"/>
      <w:lvlText w:val=""/>
      <w:lvlJc w:val="left"/>
    </w:lvl>
    <w:lvl w:ilvl="5" w:tplc="A5321BE8">
      <w:numFmt w:val="decimal"/>
      <w:lvlText w:val=""/>
      <w:lvlJc w:val="left"/>
    </w:lvl>
    <w:lvl w:ilvl="6" w:tplc="1A0A5480">
      <w:numFmt w:val="decimal"/>
      <w:lvlText w:val=""/>
      <w:lvlJc w:val="left"/>
    </w:lvl>
    <w:lvl w:ilvl="7" w:tplc="265E5556">
      <w:numFmt w:val="decimal"/>
      <w:lvlText w:val=""/>
      <w:lvlJc w:val="left"/>
    </w:lvl>
    <w:lvl w:ilvl="8" w:tplc="2F402AC6">
      <w:numFmt w:val="decimal"/>
      <w:lvlText w:val=""/>
      <w:lvlJc w:val="left"/>
    </w:lvl>
  </w:abstractNum>
  <w:abstractNum w:abstractNumId="5">
    <w:nsid w:val="4B232EE3"/>
    <w:multiLevelType w:val="hybridMultilevel"/>
    <w:tmpl w:val="7A489C30"/>
    <w:lvl w:ilvl="0" w:tplc="7B0C0CCE">
      <w:start w:val="3"/>
      <w:numFmt w:val="decimal"/>
      <w:lvlText w:val="%1."/>
      <w:lvlJc w:val="left"/>
    </w:lvl>
    <w:lvl w:ilvl="1" w:tplc="951266AC">
      <w:numFmt w:val="decimal"/>
      <w:lvlText w:val=""/>
      <w:lvlJc w:val="left"/>
    </w:lvl>
    <w:lvl w:ilvl="2" w:tplc="64161EC2">
      <w:numFmt w:val="decimal"/>
      <w:lvlText w:val=""/>
      <w:lvlJc w:val="left"/>
    </w:lvl>
    <w:lvl w:ilvl="3" w:tplc="830624E0">
      <w:numFmt w:val="decimal"/>
      <w:lvlText w:val=""/>
      <w:lvlJc w:val="left"/>
    </w:lvl>
    <w:lvl w:ilvl="4" w:tplc="0D46947A">
      <w:numFmt w:val="decimal"/>
      <w:lvlText w:val=""/>
      <w:lvlJc w:val="left"/>
    </w:lvl>
    <w:lvl w:ilvl="5" w:tplc="8340A8A8">
      <w:numFmt w:val="decimal"/>
      <w:lvlText w:val=""/>
      <w:lvlJc w:val="left"/>
    </w:lvl>
    <w:lvl w:ilvl="6" w:tplc="C2C0B084">
      <w:numFmt w:val="decimal"/>
      <w:lvlText w:val=""/>
      <w:lvlJc w:val="left"/>
    </w:lvl>
    <w:lvl w:ilvl="7" w:tplc="57F8467C">
      <w:numFmt w:val="decimal"/>
      <w:lvlText w:val=""/>
      <w:lvlJc w:val="left"/>
    </w:lvl>
    <w:lvl w:ilvl="8" w:tplc="5DA4AF72">
      <w:numFmt w:val="decimal"/>
      <w:lvlText w:val=""/>
      <w:lvlJc w:val="left"/>
    </w:lvl>
  </w:abstractNum>
  <w:abstractNum w:abstractNumId="6">
    <w:nsid w:val="766D98C2"/>
    <w:multiLevelType w:val="hybridMultilevel"/>
    <w:tmpl w:val="BD64381E"/>
    <w:lvl w:ilvl="0" w:tplc="58B81D16">
      <w:start w:val="1"/>
      <w:numFmt w:val="bullet"/>
      <w:lvlText w:val="к"/>
      <w:lvlJc w:val="left"/>
    </w:lvl>
    <w:lvl w:ilvl="1" w:tplc="238648B4">
      <w:numFmt w:val="decimal"/>
      <w:lvlText w:val=""/>
      <w:lvlJc w:val="left"/>
    </w:lvl>
    <w:lvl w:ilvl="2" w:tplc="8D94DB0C">
      <w:numFmt w:val="decimal"/>
      <w:lvlText w:val=""/>
      <w:lvlJc w:val="left"/>
    </w:lvl>
    <w:lvl w:ilvl="3" w:tplc="19841B26">
      <w:numFmt w:val="decimal"/>
      <w:lvlText w:val=""/>
      <w:lvlJc w:val="left"/>
    </w:lvl>
    <w:lvl w:ilvl="4" w:tplc="E4BA329E">
      <w:numFmt w:val="decimal"/>
      <w:lvlText w:val=""/>
      <w:lvlJc w:val="left"/>
    </w:lvl>
    <w:lvl w:ilvl="5" w:tplc="6484B4D0">
      <w:numFmt w:val="decimal"/>
      <w:lvlText w:val=""/>
      <w:lvlJc w:val="left"/>
    </w:lvl>
    <w:lvl w:ilvl="6" w:tplc="12CA4E10">
      <w:numFmt w:val="decimal"/>
      <w:lvlText w:val=""/>
      <w:lvlJc w:val="left"/>
    </w:lvl>
    <w:lvl w:ilvl="7" w:tplc="14C6491A">
      <w:numFmt w:val="decimal"/>
      <w:lvlText w:val=""/>
      <w:lvlJc w:val="left"/>
    </w:lvl>
    <w:lvl w:ilvl="8" w:tplc="D4ECFCD6">
      <w:numFmt w:val="decimal"/>
      <w:lvlText w:val=""/>
      <w:lvlJc w:val="left"/>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6BE"/>
    <w:rsid w:val="002122AC"/>
    <w:rsid w:val="002F0A65"/>
    <w:rsid w:val="0054602C"/>
    <w:rsid w:val="005B76F7"/>
    <w:rsid w:val="006826BE"/>
    <w:rsid w:val="00737EA6"/>
    <w:rsid w:val="00763382"/>
    <w:rsid w:val="00963B0C"/>
    <w:rsid w:val="00DA4FA7"/>
    <w:rsid w:val="00E43BD1"/>
    <w:rsid w:val="00F50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6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6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0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Пользователь</cp:lastModifiedBy>
  <cp:revision>8</cp:revision>
  <dcterms:created xsi:type="dcterms:W3CDTF">2021-05-14T02:57:00Z</dcterms:created>
  <dcterms:modified xsi:type="dcterms:W3CDTF">2023-06-03T19:56:00Z</dcterms:modified>
</cp:coreProperties>
</file>