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1C3E0B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6CCA" w:rsidRPr="00CA6C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Экономика </w:t>
      </w:r>
      <w:r w:rsidR="00767020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9BCE109" w:rsidR="00730DC7" w:rsidRPr="007C0A9B" w:rsidRDefault="00767020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02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67020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767020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767020">
        <w:rPr>
          <w:rFonts w:ascii="Times New Roman" w:eastAsia="Calibri" w:hAnsi="Times New Roman" w:cs="Times New Roman"/>
          <w:bCs/>
          <w:kern w:val="3"/>
          <w:sz w:val="24"/>
          <w:szCs w:val="24"/>
        </w:rPr>
        <w:t>35.03.04 Агрономия</w:t>
      </w:r>
      <w:r w:rsidRPr="00767020">
        <w:rPr>
          <w:rFonts w:ascii="Times New Roman" w:eastAsia="Calibri" w:hAnsi="Times New Roman" w:cs="Times New Roman"/>
          <w:sz w:val="24"/>
          <w:szCs w:val="24"/>
        </w:rPr>
        <w:t xml:space="preserve">, направленность Агробизнес, разработанной в соответствии с Федеральным государственным образовательным стандартом высшего образования по направлению подготовки, утвержденным приказом Министерства образования и науки РФ от </w:t>
      </w:r>
      <w:r w:rsidRPr="007670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67020">
        <w:rPr>
          <w:rFonts w:ascii="Times New Roman" w:eastAsia="Calibri" w:hAnsi="Times New Roman" w:cs="Times New Roman"/>
          <w:sz w:val="24"/>
          <w:szCs w:val="24"/>
        </w:rPr>
        <w:t>699 от 26.07.2017.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080E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3DF01F0" w14:textId="77777777" w:rsidR="00767020" w:rsidRPr="00767020" w:rsidRDefault="00767020" w:rsidP="0076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1D59F77B" w14:textId="77777777" w:rsidR="00767020" w:rsidRPr="00767020" w:rsidRDefault="00767020" w:rsidP="0076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67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767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знания (на промежуточном уровне) экономической теории при решении прикладных задач (ПК-2)</w:t>
      </w:r>
    </w:p>
    <w:p w14:paraId="1F77F25E" w14:textId="77777777" w:rsidR="00767020" w:rsidRPr="00767020" w:rsidRDefault="00767020" w:rsidP="0076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5799BAF7" w14:textId="77777777" w:rsidR="00767020" w:rsidRPr="00767020" w:rsidRDefault="00767020" w:rsidP="00767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экономические знания, категориальный и научный аппарат при решении прикладных задач (ПК-2.1)</w:t>
      </w:r>
    </w:p>
    <w:p w14:paraId="3FA68620" w14:textId="77777777" w:rsidR="00767020" w:rsidRPr="00767020" w:rsidRDefault="00767020" w:rsidP="00767020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67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применять организационно-управленческие решения в деятельности хозяйствующих субъектов (ПК-2.4)</w:t>
      </w:r>
    </w:p>
    <w:p w14:paraId="35367032" w14:textId="6FCAFA6C" w:rsidR="00B84E59" w:rsidRPr="00B84E59" w:rsidRDefault="00F83D36" w:rsidP="00CA6CCA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bCs/>
          <w:iCs/>
          <w:sz w:val="24"/>
          <w:szCs w:val="24"/>
        </w:rPr>
        <w:t>основных категорий экономики, целей и задач деятельности предприятия, функционирования основных производственных фондов, оборотных средств, трудовых ресурсов предприятий, показателей, характеризующих эффективную деятельность организаций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7987A9A0" w:rsidR="00B84E59" w:rsidRDefault="00F83D36" w:rsidP="00CA6C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выбирать эффективные цели и ставить задачи деятельности предприятия, анализировать производственно-экономические показатели, мотивировать трудовой коллектив на достижение поставленных целей организации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6F8F2C9E" w:rsidR="00B84E59" w:rsidRDefault="00F83D36" w:rsidP="00CA6C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0E43" w:rsidRPr="00080E43">
        <w:rPr>
          <w:rFonts w:ascii="Times New Roman" w:hAnsi="Times New Roman" w:cs="Times New Roman"/>
          <w:sz w:val="24"/>
          <w:szCs w:val="24"/>
        </w:rPr>
        <w:t>анализа факторов внешней и внутренней среды, влияющих на разработку эффективной стратегии и формирование экономической политики предприятия; управления обеспечением предприятия материальными и финансовыми ресурсами необходимыми для бесперебойного функционирования; применения различных методик оценки эффективности производственно-экономических решений для разработки новых конкурентных преимуществ деятельности предприятия; приобретать опыт деятельности, применяя на практике способности разрабатывать эффективную стратегию и формировать политику предприятия, обеспечивать предприятие материальными, финансовыми и трудовыми ресурсами, разрабатывать новые конкурентоспособные концепции эффективной деятельности предприятия</w:t>
      </w:r>
      <w:r w:rsidR="00080E43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5F147DD6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Предприятие как субъект и объект предпринимательской деятельности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Среда функционирования предприятия: внешняя и внутренняя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Формирование капитала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Производственная и организационная структура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Планирование на предприятии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основных фондов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оборотных средств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Нематериальные ресурсы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Персонал предприятия, производительность труда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Организация, нормирование и оплата труда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Затраты и себестоимость продукции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Валовые и финансово-экономические результаты деятельности предприятия</w:t>
      </w:r>
      <w:r w:rsidR="00CA6CCA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524D48F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767020">
        <w:rPr>
          <w:rFonts w:ascii="Times New Roman" w:hAnsi="Times New Roman" w:cs="Times New Roman"/>
          <w:sz w:val="24"/>
          <w:szCs w:val="24"/>
        </w:rPr>
        <w:t xml:space="preserve">доцент, </w:t>
      </w:r>
      <w:r w:rsidRPr="007C0A9B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521B6F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020">
        <w:rPr>
          <w:rFonts w:ascii="Times New Roman" w:hAnsi="Times New Roman" w:cs="Times New Roman"/>
          <w:sz w:val="24"/>
          <w:szCs w:val="24"/>
        </w:rPr>
        <w:t>Зубарева О.А.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80E43"/>
    <w:rsid w:val="00206FBB"/>
    <w:rsid w:val="00305305"/>
    <w:rsid w:val="00491128"/>
    <w:rsid w:val="00521B6F"/>
    <w:rsid w:val="00534ED4"/>
    <w:rsid w:val="005416FA"/>
    <w:rsid w:val="0065059E"/>
    <w:rsid w:val="00675D57"/>
    <w:rsid w:val="00730DC7"/>
    <w:rsid w:val="0073750E"/>
    <w:rsid w:val="00755DCC"/>
    <w:rsid w:val="00767020"/>
    <w:rsid w:val="007C0A9B"/>
    <w:rsid w:val="007F1256"/>
    <w:rsid w:val="008E569A"/>
    <w:rsid w:val="009C387D"/>
    <w:rsid w:val="00A86FC7"/>
    <w:rsid w:val="00AB7F27"/>
    <w:rsid w:val="00B23F01"/>
    <w:rsid w:val="00B84E59"/>
    <w:rsid w:val="00BF0864"/>
    <w:rsid w:val="00C640F1"/>
    <w:rsid w:val="00CA6CCA"/>
    <w:rsid w:val="00CE03F7"/>
    <w:rsid w:val="00D727F6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Оля</cp:lastModifiedBy>
  <cp:revision>3</cp:revision>
  <dcterms:created xsi:type="dcterms:W3CDTF">2022-08-25T19:57:00Z</dcterms:created>
  <dcterms:modified xsi:type="dcterms:W3CDTF">2023-06-12T18:35:00Z</dcterms:modified>
</cp:coreProperties>
</file>