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7B510666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B54DC" w:rsidRPr="00AB54D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Финансовый анализ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1F8AF7E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33E96" w:rsidRPr="00133E96">
        <w:rPr>
          <w:rFonts w:ascii="Times New Roman" w:hAnsi="Times New Roman" w:cs="Times New Roman"/>
          <w:sz w:val="24"/>
          <w:szCs w:val="24"/>
        </w:rPr>
        <w:t>35.03.04 Агрономия, направленность Агробизнес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</w:t>
      </w:r>
      <w:r w:rsidR="00F83D36" w:rsidRPr="00DB463F">
        <w:rPr>
          <w:rFonts w:ascii="Times New Roman" w:hAnsi="Times New Roman" w:cs="Times New Roman"/>
          <w:sz w:val="24"/>
          <w:szCs w:val="24"/>
        </w:rPr>
        <w:t xml:space="preserve">образования, утвержденным </w:t>
      </w:r>
      <w:r w:rsidRPr="00DB463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B463F">
        <w:rPr>
          <w:rFonts w:ascii="Times New Roman" w:hAnsi="Times New Roman" w:cs="Times New Roman"/>
          <w:sz w:val="24"/>
          <w:szCs w:val="24"/>
        </w:rPr>
        <w:t>ом</w:t>
      </w:r>
      <w:r w:rsidRPr="00DB463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FC5BF3" w:rsidRPr="00DB463F">
        <w:rPr>
          <w:rFonts w:ascii="Times New Roman" w:hAnsi="Times New Roman" w:cs="Times New Roman"/>
          <w:sz w:val="24"/>
          <w:szCs w:val="24"/>
        </w:rPr>
        <w:t>РФ №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</w:t>
      </w:r>
      <w:r w:rsidR="00133E96">
        <w:rPr>
          <w:rFonts w:ascii="Times New Roman" w:hAnsi="Times New Roman" w:cs="Times New Roman"/>
          <w:sz w:val="24"/>
          <w:szCs w:val="24"/>
        </w:rPr>
        <w:t>699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от </w:t>
      </w:r>
      <w:r w:rsidR="00133E96">
        <w:rPr>
          <w:rFonts w:ascii="Times New Roman" w:hAnsi="Times New Roman" w:cs="Times New Roman"/>
          <w:sz w:val="24"/>
          <w:szCs w:val="24"/>
        </w:rPr>
        <w:t>26</w:t>
      </w:r>
      <w:r w:rsidR="00DB463F" w:rsidRPr="00DB463F">
        <w:rPr>
          <w:rFonts w:ascii="Times New Roman" w:hAnsi="Times New Roman" w:cs="Times New Roman"/>
          <w:sz w:val="24"/>
          <w:szCs w:val="24"/>
        </w:rPr>
        <w:t>.0</w:t>
      </w:r>
      <w:r w:rsidR="00133E96">
        <w:rPr>
          <w:rFonts w:ascii="Times New Roman" w:hAnsi="Times New Roman" w:cs="Times New Roman"/>
          <w:sz w:val="24"/>
          <w:szCs w:val="24"/>
        </w:rPr>
        <w:t>7</w:t>
      </w:r>
      <w:r w:rsidR="00DB463F" w:rsidRPr="00DB463F">
        <w:rPr>
          <w:rFonts w:ascii="Times New Roman" w:hAnsi="Times New Roman" w:cs="Times New Roman"/>
          <w:sz w:val="24"/>
          <w:szCs w:val="24"/>
        </w:rPr>
        <w:t>.20</w:t>
      </w:r>
      <w:r w:rsidR="00133E96">
        <w:rPr>
          <w:rFonts w:ascii="Times New Roman" w:hAnsi="Times New Roman" w:cs="Times New Roman"/>
          <w:sz w:val="24"/>
          <w:szCs w:val="24"/>
        </w:rPr>
        <w:t>17</w:t>
      </w:r>
      <w:r w:rsidRPr="00DB463F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F2FA7CC" w:rsidR="00730DC7" w:rsidRPr="007C0A9B" w:rsidRDefault="00C97051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51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96">
        <w:rPr>
          <w:rFonts w:ascii="Times New Roman" w:hAnsi="Times New Roman" w:cs="Times New Roman"/>
          <w:sz w:val="24"/>
          <w:szCs w:val="24"/>
        </w:rPr>
        <w:t>с</w:t>
      </w:r>
      <w:r w:rsidR="00133E96" w:rsidRPr="00133E96">
        <w:rPr>
          <w:rFonts w:ascii="Times New Roman" w:hAnsi="Times New Roman" w:cs="Times New Roman"/>
          <w:sz w:val="24"/>
          <w:szCs w:val="24"/>
        </w:rPr>
        <w:t>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 (ПК-2)</w:t>
      </w:r>
      <w:r w:rsidRPr="00C97051">
        <w:rPr>
          <w:rFonts w:ascii="Times New Roman" w:hAnsi="Times New Roman" w:cs="Times New Roman"/>
          <w:sz w:val="24"/>
          <w:szCs w:val="24"/>
        </w:rPr>
        <w:t>.</w:t>
      </w:r>
    </w:p>
    <w:p w14:paraId="7842E041" w14:textId="20F421B7" w:rsidR="00730DC7" w:rsidRPr="007C0A9B" w:rsidRDefault="00730DC7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33E96">
        <w:rPr>
          <w:rFonts w:ascii="Times New Roman" w:hAnsi="Times New Roman" w:cs="Times New Roman"/>
          <w:sz w:val="24"/>
          <w:szCs w:val="24"/>
        </w:rPr>
        <w:t>в</w:t>
      </w:r>
      <w:r w:rsidR="00133E96" w:rsidRPr="00133E96">
        <w:rPr>
          <w:rFonts w:ascii="Times New Roman" w:hAnsi="Times New Roman" w:cs="Times New Roman"/>
          <w:sz w:val="24"/>
          <w:szCs w:val="24"/>
        </w:rPr>
        <w:t>ыбирает и применяет экономико-математические методы, современные технические средства и информационные технологии для решения аналитических, исследовательских задач, интерпретирует полученные результаты в производственной деятельности (ПК-2.2);</w:t>
      </w:r>
      <w:r w:rsidR="00C97051">
        <w:rPr>
          <w:rFonts w:ascii="Times New Roman" w:hAnsi="Times New Roman" w:cs="Times New Roman"/>
          <w:sz w:val="24"/>
          <w:szCs w:val="24"/>
        </w:rPr>
        <w:t xml:space="preserve"> </w:t>
      </w:r>
      <w:r w:rsidR="00133E96">
        <w:rPr>
          <w:rFonts w:ascii="Times New Roman" w:hAnsi="Times New Roman" w:cs="Times New Roman"/>
          <w:sz w:val="24"/>
          <w:szCs w:val="24"/>
        </w:rPr>
        <w:t>п</w:t>
      </w:r>
      <w:r w:rsidR="00133E96" w:rsidRPr="00133E96">
        <w:rPr>
          <w:rFonts w:ascii="Times New Roman" w:hAnsi="Times New Roman" w:cs="Times New Roman"/>
          <w:sz w:val="24"/>
          <w:szCs w:val="24"/>
        </w:rPr>
        <w:t>рименяет методы учета и анализа показателей деятельности организации для разработки нормативов материальных, трудовых, финансовых ресурсов в производстве сельскохозяйственных культур (ПК-2.9</w:t>
      </w:r>
      <w:r w:rsidR="00133E96">
        <w:rPr>
          <w:rFonts w:ascii="Times New Roman" w:hAnsi="Times New Roman" w:cs="Times New Roman"/>
          <w:sz w:val="24"/>
          <w:szCs w:val="24"/>
        </w:rPr>
        <w:t>)</w:t>
      </w:r>
      <w:r w:rsidR="00C97051" w:rsidRPr="00C97051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5C8D33C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теоретически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основ и методики проведения анализа финансовой отчетности организаций; основны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73C51">
        <w:rPr>
          <w:rFonts w:ascii="Times New Roman" w:hAnsi="Times New Roman" w:cs="Times New Roman"/>
          <w:sz w:val="24"/>
          <w:szCs w:val="24"/>
        </w:rPr>
        <w:t>ей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финансовой устойчивости, ликвидности и платежеспособности, деловой активности, эффективности и рентабельности деятельности; основны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73C51">
        <w:rPr>
          <w:rFonts w:ascii="Times New Roman" w:hAnsi="Times New Roman" w:cs="Times New Roman"/>
          <w:sz w:val="24"/>
          <w:szCs w:val="24"/>
        </w:rPr>
        <w:t>ов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и модел</w:t>
      </w:r>
      <w:r w:rsidR="00473C51">
        <w:rPr>
          <w:rFonts w:ascii="Times New Roman" w:hAnsi="Times New Roman" w:cs="Times New Roman"/>
          <w:sz w:val="24"/>
          <w:szCs w:val="24"/>
        </w:rPr>
        <w:t>ей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финансового прогнозирования несостоятельности организаций</w:t>
      </w:r>
    </w:p>
    <w:p w14:paraId="33B3DD35" w14:textId="07AE9108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анализировать финансовую отчетность организаций и составлять финансовый прогноз развития организации; применять основные методы финансового менеджмента для оценки активов, управления оборотным капиталом; составить макеты аналитических таблиц по отдельным этапам анализа</w:t>
      </w:r>
    </w:p>
    <w:p w14:paraId="5DA49716" w14:textId="7A98E655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методами анализа финансовой отчетности и финансового прогнозирования; осуществления процедур финансового анализа организаций</w:t>
      </w:r>
    </w:p>
    <w:p w14:paraId="3208BBEA" w14:textId="72669DCB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Теоретические основы финансового анализа</w:t>
      </w:r>
      <w:r w:rsidR="00C97051">
        <w:rPr>
          <w:rFonts w:ascii="Times New Roman" w:hAnsi="Times New Roman" w:cs="Times New Roman"/>
          <w:bCs/>
          <w:sz w:val="24"/>
          <w:szCs w:val="24"/>
        </w:rPr>
        <w:t>.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доходов, расходов и финансовых результатов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деловой активности предприятия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денежных потоков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финансового положения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Финансовое планирование и прогнозирование</w:t>
      </w:r>
      <w:r w:rsidR="00473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37839A42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3C51">
        <w:rPr>
          <w:rFonts w:ascii="Times New Roman" w:hAnsi="Times New Roman" w:cs="Times New Roman"/>
          <w:sz w:val="24"/>
          <w:szCs w:val="24"/>
        </w:rPr>
        <w:t>зачет</w:t>
      </w:r>
    </w:p>
    <w:p w14:paraId="10F240E1" w14:textId="5C0CCD00" w:rsidR="00730DC7" w:rsidRPr="007C0A9B" w:rsidRDefault="00730DC7" w:rsidP="005511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ED3439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5511BF" w:rsidRPr="005511BF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33E96"/>
    <w:rsid w:val="001E5553"/>
    <w:rsid w:val="00206FBB"/>
    <w:rsid w:val="00207B25"/>
    <w:rsid w:val="002C4E42"/>
    <w:rsid w:val="00305305"/>
    <w:rsid w:val="00393375"/>
    <w:rsid w:val="00473C51"/>
    <w:rsid w:val="005416FA"/>
    <w:rsid w:val="005511BF"/>
    <w:rsid w:val="00632879"/>
    <w:rsid w:val="00675D57"/>
    <w:rsid w:val="00730DC7"/>
    <w:rsid w:val="0073750E"/>
    <w:rsid w:val="00755DCC"/>
    <w:rsid w:val="007C0A9B"/>
    <w:rsid w:val="007F1256"/>
    <w:rsid w:val="00887DD8"/>
    <w:rsid w:val="008E569A"/>
    <w:rsid w:val="009C387D"/>
    <w:rsid w:val="00AB54DC"/>
    <w:rsid w:val="00AB7F27"/>
    <w:rsid w:val="00B23F01"/>
    <w:rsid w:val="00C97051"/>
    <w:rsid w:val="00DB463F"/>
    <w:rsid w:val="00ED3439"/>
    <w:rsid w:val="00F83D36"/>
    <w:rsid w:val="00FB086C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5</cp:revision>
  <dcterms:created xsi:type="dcterms:W3CDTF">2022-09-04T21:09:00Z</dcterms:created>
  <dcterms:modified xsi:type="dcterms:W3CDTF">2023-06-12T22:40:00Z</dcterms:modified>
</cp:coreProperties>
</file>