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BDD7526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520AA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почвоведения и агрохимии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1A7A46E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5F090A">
        <w:rPr>
          <w:rFonts w:ascii="Times New Roman" w:hAnsi="Times New Roman" w:cs="Times New Roman"/>
          <w:sz w:val="24"/>
          <w:szCs w:val="24"/>
        </w:rPr>
        <w:t>Агробизнес</w:t>
      </w:r>
      <w:bookmarkStart w:id="0" w:name="_GoBack"/>
      <w:bookmarkEnd w:id="0"/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520AA">
        <w:rPr>
          <w:rFonts w:ascii="Times New Roman" w:hAnsi="Times New Roman" w:cs="Times New Roman"/>
          <w:sz w:val="24"/>
          <w:szCs w:val="24"/>
        </w:rPr>
        <w:t>26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BB1F3B8" w:rsidR="00730DC7" w:rsidRPr="007C0A9B" w:rsidRDefault="00D36C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способен разработать систему мероприятий по повышению эффективности производства продукции растениеводства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4E59">
        <w:rPr>
          <w:rFonts w:ascii="Times New Roman" w:hAnsi="Times New Roman" w:cs="Times New Roman"/>
          <w:sz w:val="24"/>
          <w:szCs w:val="24"/>
        </w:rPr>
        <w:t>К-</w:t>
      </w:r>
      <w:r w:rsidR="001242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68A090" w14:textId="497863C7" w:rsidR="001242E0" w:rsidRDefault="001242E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E0">
        <w:rPr>
          <w:rFonts w:ascii="Times New Roman" w:hAnsi="Times New Roman" w:cs="Times New Roman"/>
          <w:sz w:val="24"/>
          <w:szCs w:val="24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</w:t>
      </w:r>
    </w:p>
    <w:p w14:paraId="21F3844D" w14:textId="44AD321F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45D41D35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теоретических</w:t>
      </w:r>
      <w:r w:rsidR="00124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основ</w:t>
      </w:r>
      <w:r w:rsidR="00124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применения удобрений с учетом свойств почв и биологических особенностей растений</w:t>
      </w:r>
      <w:r w:rsidR="001242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803159" w14:textId="79B4C030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sz w:val="24"/>
          <w:szCs w:val="24"/>
        </w:rPr>
        <w:t>пользоваться системами применения удобрений для формирования запланированного урожая и сохранения (повышения) плодородия почвы</w:t>
      </w:r>
      <w:r w:rsidR="001242E0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7FEA261E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sz w:val="24"/>
          <w:szCs w:val="24"/>
        </w:rPr>
        <w:t>обеспечения сельскохозяйственных культур элементами питания растений с учетом свойств почвы и удобрений для достижения запланированных урожаев высокого качества на основе формирования расширенного воспроизводства плодородия почвы</w:t>
      </w:r>
      <w:r w:rsidR="00B84E59" w:rsidRPr="00B84E5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A9770F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1242E0">
        <w:rPr>
          <w:rFonts w:ascii="Times New Roman" w:hAnsi="Times New Roman" w:cs="Times New Roman"/>
          <w:sz w:val="24"/>
          <w:szCs w:val="24"/>
        </w:rPr>
        <w:t>Общее почвоведение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Генезис, характеристика, классификация, география и сельскохозяйственное использование почв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242E0" w:rsidRPr="001242E0">
        <w:rPr>
          <w:rFonts w:ascii="Times New Roman" w:hAnsi="Times New Roman" w:cs="Times New Roman"/>
          <w:sz w:val="24"/>
          <w:szCs w:val="24"/>
        </w:rPr>
        <w:t>Агрохимия как наука. Питание растений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Удобрения и </w:t>
      </w:r>
      <w:proofErr w:type="spellStart"/>
      <w:r w:rsidR="001242E0" w:rsidRPr="001242E0">
        <w:rPr>
          <w:rFonts w:ascii="Times New Roman" w:hAnsi="Times New Roman" w:cs="Times New Roman"/>
          <w:sz w:val="24"/>
          <w:szCs w:val="24"/>
        </w:rPr>
        <w:t>мелиоранты</w:t>
      </w:r>
      <w:proofErr w:type="spellEnd"/>
      <w:r w:rsidR="001242E0" w:rsidRPr="001242E0">
        <w:rPr>
          <w:rFonts w:ascii="Times New Roman" w:hAnsi="Times New Roman" w:cs="Times New Roman"/>
          <w:sz w:val="24"/>
          <w:szCs w:val="24"/>
        </w:rPr>
        <w:t>, виды, методы расчета их доз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Технология применения удобрений и </w:t>
      </w:r>
      <w:proofErr w:type="spellStart"/>
      <w:r w:rsidR="001242E0" w:rsidRPr="001242E0">
        <w:rPr>
          <w:rFonts w:ascii="Times New Roman" w:hAnsi="Times New Roman" w:cs="Times New Roman"/>
          <w:sz w:val="24"/>
          <w:szCs w:val="24"/>
        </w:rPr>
        <w:t>мелиорантов</w:t>
      </w:r>
      <w:proofErr w:type="spellEnd"/>
      <w:r w:rsidR="001242E0" w:rsidRPr="001242E0">
        <w:rPr>
          <w:rFonts w:ascii="Times New Roman" w:hAnsi="Times New Roman" w:cs="Times New Roman"/>
          <w:sz w:val="24"/>
          <w:szCs w:val="24"/>
        </w:rPr>
        <w:t>, оценка эффективности применения удобрений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CB47" w14:textId="625A99C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</w:t>
      </w:r>
      <w:r w:rsidR="00AC404C">
        <w:rPr>
          <w:rFonts w:ascii="Times New Roman" w:hAnsi="Times New Roman" w:cs="Times New Roman"/>
          <w:sz w:val="24"/>
          <w:szCs w:val="24"/>
        </w:rPr>
        <w:t>,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6AA37F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1242E0">
        <w:rPr>
          <w:rFonts w:ascii="Times New Roman" w:hAnsi="Times New Roman" w:cs="Times New Roman"/>
          <w:sz w:val="24"/>
          <w:szCs w:val="24"/>
        </w:rPr>
        <w:t>доктор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1242E0">
        <w:rPr>
          <w:rFonts w:ascii="Times New Roman" w:hAnsi="Times New Roman" w:cs="Times New Roman"/>
          <w:sz w:val="24"/>
          <w:szCs w:val="24"/>
        </w:rPr>
        <w:t>профессор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242E0">
        <w:rPr>
          <w:rFonts w:ascii="Times New Roman" w:hAnsi="Times New Roman" w:cs="Times New Roman"/>
          <w:sz w:val="24"/>
          <w:szCs w:val="24"/>
        </w:rPr>
        <w:t>Каменев Р.А.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20AA"/>
    <w:rsid w:val="001242E0"/>
    <w:rsid w:val="001751D8"/>
    <w:rsid w:val="00206FBB"/>
    <w:rsid w:val="00305305"/>
    <w:rsid w:val="00534ED4"/>
    <w:rsid w:val="005416FA"/>
    <w:rsid w:val="005F090A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AC404C"/>
    <w:rsid w:val="00B23F01"/>
    <w:rsid w:val="00B24D39"/>
    <w:rsid w:val="00B84E59"/>
    <w:rsid w:val="00C1550B"/>
    <w:rsid w:val="00D36C64"/>
    <w:rsid w:val="00F83D36"/>
    <w:rsid w:val="00FB086C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ACer</cp:lastModifiedBy>
  <cp:revision>4</cp:revision>
  <dcterms:created xsi:type="dcterms:W3CDTF">2022-06-28T07:15:00Z</dcterms:created>
  <dcterms:modified xsi:type="dcterms:W3CDTF">2023-06-08T07:45:00Z</dcterms:modified>
</cp:coreProperties>
</file>