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F" w:rsidRDefault="00CE794F">
      <w:pPr>
        <w:pStyle w:val="1"/>
        <w:spacing w:before="73" w:line="240" w:lineRule="auto"/>
        <w:ind w:left="2967" w:right="2707" w:firstLine="0"/>
        <w:jc w:val="center"/>
      </w:pPr>
      <w:r>
        <w:t>АННОТАЦИЯ</w:t>
      </w:r>
    </w:p>
    <w:p w:rsidR="002D2E5F" w:rsidRDefault="00CE794F">
      <w:pPr>
        <w:spacing w:before="1" w:line="252" w:lineRule="exact"/>
        <w:ind w:left="2967" w:right="2853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2D2E5F" w:rsidRDefault="00CE794F">
      <w:pPr>
        <w:pStyle w:val="a4"/>
        <w:rPr>
          <w:u w:val="none"/>
        </w:rPr>
      </w:pPr>
      <w:r>
        <w:rPr>
          <w:u w:val="thick"/>
        </w:rPr>
        <w:t>«Метрология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стандартизация»</w:t>
      </w:r>
    </w:p>
    <w:p w:rsidR="002D2E5F" w:rsidRDefault="002D2E5F">
      <w:pPr>
        <w:pStyle w:val="a3"/>
        <w:spacing w:before="4"/>
        <w:ind w:left="0" w:firstLine="0"/>
        <w:jc w:val="left"/>
        <w:rPr>
          <w:b/>
          <w:sz w:val="14"/>
        </w:rPr>
      </w:pPr>
    </w:p>
    <w:p w:rsidR="002D2E5F" w:rsidRDefault="00CE794F">
      <w:pPr>
        <w:pStyle w:val="1"/>
        <w:numPr>
          <w:ilvl w:val="0"/>
          <w:numId w:val="2"/>
        </w:numPr>
        <w:tabs>
          <w:tab w:val="left" w:pos="847"/>
        </w:tabs>
        <w:spacing w:before="92"/>
        <w:ind w:hanging="168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:rsidR="002D2E5F" w:rsidRDefault="00CE794F">
      <w:pPr>
        <w:pStyle w:val="a3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A711C9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</w:t>
      </w:r>
      <w:r w:rsidR="00A711C9" w:rsidRPr="00A711C9">
        <w:t>25.05.2020</w:t>
      </w:r>
      <w:r w:rsidR="00A711C9">
        <w:t xml:space="preserve"> </w:t>
      </w:r>
      <w:r w:rsidR="00A711C9" w:rsidRPr="00A711C9">
        <w:t xml:space="preserve"> № 680</w:t>
      </w:r>
      <w:r w:rsidR="00A711C9">
        <w:t>.</w:t>
      </w:r>
    </w:p>
    <w:p w:rsidR="00393747" w:rsidRDefault="00393747">
      <w:pPr>
        <w:pStyle w:val="a3"/>
        <w:ind w:right="105"/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0" w:name="_GoBack"/>
      <w:bookmarkEnd w:id="0"/>
    </w:p>
    <w:p w:rsidR="002D2E5F" w:rsidRDefault="00CE794F">
      <w:pPr>
        <w:pStyle w:val="1"/>
        <w:numPr>
          <w:ilvl w:val="0"/>
          <w:numId w:val="2"/>
        </w:numPr>
        <w:tabs>
          <w:tab w:val="left" w:pos="882"/>
        </w:tabs>
        <w:spacing w:before="4"/>
        <w:ind w:left="881" w:hanging="203"/>
        <w:jc w:val="both"/>
      </w:pPr>
      <w:r>
        <w:rPr>
          <w:spacing w:val="-6"/>
        </w:rPr>
        <w:t>Требования</w:t>
      </w:r>
      <w:r>
        <w:rPr>
          <w:spacing w:val="-10"/>
        </w:rPr>
        <w:t xml:space="preserve"> </w:t>
      </w: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E794F" w:rsidRDefault="00CE794F">
      <w:pPr>
        <w:pStyle w:val="a3"/>
        <w:ind w:right="107"/>
        <w:rPr>
          <w:b/>
          <w:spacing w:val="-3"/>
        </w:rPr>
      </w:pPr>
      <w:r>
        <w:rPr>
          <w:spacing w:val="-4"/>
        </w:rPr>
        <w:t xml:space="preserve">Процесс изучения дисциплины направлен на </w:t>
      </w:r>
      <w:r w:rsidR="00A711C9">
        <w:rPr>
          <w:spacing w:val="-3"/>
        </w:rPr>
        <w:t>формирование следующей компетенции</w:t>
      </w:r>
      <w:r>
        <w:rPr>
          <w:b/>
          <w:spacing w:val="-3"/>
        </w:rPr>
        <w:t>:</w:t>
      </w:r>
    </w:p>
    <w:p w:rsidR="00E70121" w:rsidRDefault="00E70121" w:rsidP="00E70121">
      <w:pPr>
        <w:suppressAutoHyphens/>
        <w:ind w:firstLine="567"/>
        <w:rPr>
          <w:kern w:val="1"/>
        </w:rPr>
      </w:pPr>
      <w:r>
        <w:rPr>
          <w:b/>
        </w:rPr>
        <w:t>Общеп</w:t>
      </w:r>
      <w:r w:rsidRPr="00714B43">
        <w:rPr>
          <w:b/>
        </w:rPr>
        <w:t>рофессиональн</w:t>
      </w:r>
      <w:r>
        <w:rPr>
          <w:b/>
        </w:rPr>
        <w:t>ая</w:t>
      </w:r>
      <w:r w:rsidRPr="00714B43">
        <w:rPr>
          <w:b/>
        </w:rPr>
        <w:t xml:space="preserve"> компетенци</w:t>
      </w:r>
      <w:r>
        <w:rPr>
          <w:b/>
        </w:rPr>
        <w:t>я</w:t>
      </w:r>
      <w:r w:rsidRPr="00714B43">
        <w:rPr>
          <w:b/>
        </w:rPr>
        <w:t xml:space="preserve"> (</w:t>
      </w:r>
      <w:r>
        <w:rPr>
          <w:b/>
        </w:rPr>
        <w:t>О</w:t>
      </w:r>
      <w:r w:rsidRPr="00714B43">
        <w:rPr>
          <w:b/>
        </w:rPr>
        <w:t>ПК):</w:t>
      </w:r>
    </w:p>
    <w:p w:rsidR="00E70121" w:rsidRPr="002F134B" w:rsidRDefault="00E70121" w:rsidP="00E70121">
      <w:pPr>
        <w:jc w:val="both"/>
        <w:rPr>
          <w:rFonts w:ascii="Tahoma" w:hAnsi="Tahoma" w:cs="Tahoma"/>
          <w:sz w:val="16"/>
          <w:szCs w:val="16"/>
        </w:rPr>
      </w:pPr>
      <w:r w:rsidRPr="002F134B">
        <w:rPr>
          <w:b/>
          <w:szCs w:val="16"/>
        </w:rPr>
        <w:t>ОПК-1</w:t>
      </w:r>
      <w:r w:rsidRPr="002F134B">
        <w:rPr>
          <w:szCs w:val="16"/>
        </w:rPr>
        <w:t xml:space="preserve">  </w:t>
      </w:r>
      <w:proofErr w:type="gramStart"/>
      <w:r w:rsidRPr="002F134B">
        <w:rPr>
          <w:szCs w:val="16"/>
        </w:rPr>
        <w:t>Способен</w:t>
      </w:r>
      <w:proofErr w:type="gramEnd"/>
      <w:r w:rsidRPr="002F134B">
        <w:rPr>
          <w:szCs w:val="16"/>
        </w:rPr>
        <w:t xml:space="preserve"> учитывать современные тенденции развития техники и технологий в области </w:t>
      </w:r>
      <w:proofErr w:type="spellStart"/>
      <w:r w:rsidRPr="002F134B">
        <w:rPr>
          <w:szCs w:val="16"/>
        </w:rPr>
        <w:t>техносферной</w:t>
      </w:r>
      <w:proofErr w:type="spellEnd"/>
      <w:r w:rsidRPr="002F134B">
        <w:rPr>
          <w:szCs w:val="16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  <w:r>
        <w:rPr>
          <w:rFonts w:ascii="Tahoma" w:hAnsi="Tahoma" w:cs="Tahoma"/>
          <w:sz w:val="16"/>
          <w:szCs w:val="16"/>
        </w:rPr>
        <w:t>.</w:t>
      </w:r>
      <w:r w:rsidRPr="002F134B">
        <w:rPr>
          <w:rFonts w:ascii="Tahoma" w:hAnsi="Tahoma" w:cs="Tahoma"/>
          <w:sz w:val="16"/>
          <w:szCs w:val="16"/>
        </w:rPr>
        <w:t xml:space="preserve"> </w:t>
      </w:r>
    </w:p>
    <w:p w:rsidR="00E70121" w:rsidRDefault="00E70121" w:rsidP="00E70121">
      <w:pPr>
        <w:suppressAutoHyphens/>
        <w:ind w:firstLine="567"/>
        <w:rPr>
          <w:kern w:val="1"/>
        </w:rPr>
      </w:pPr>
      <w:r w:rsidRPr="00EB69D6">
        <w:rPr>
          <w:b/>
        </w:rPr>
        <w:t>Индикатор достижения компетенции:</w:t>
      </w:r>
    </w:p>
    <w:p w:rsidR="00E70121" w:rsidRDefault="00E70121" w:rsidP="00E70121">
      <w:pPr>
        <w:pStyle w:val="a3"/>
        <w:ind w:left="0" w:firstLine="567"/>
        <w:rPr>
          <w:spacing w:val="-6"/>
        </w:rPr>
      </w:pPr>
      <w:r w:rsidRPr="00ED3CF4">
        <w:rPr>
          <w:color w:val="000000"/>
          <w:szCs w:val="16"/>
        </w:rPr>
        <w:t xml:space="preserve">- Анализирует и внедряет современные тенденции развития техники и технологий в области </w:t>
      </w:r>
      <w:proofErr w:type="spellStart"/>
      <w:r w:rsidRPr="00ED3CF4">
        <w:rPr>
          <w:color w:val="000000"/>
          <w:szCs w:val="16"/>
        </w:rPr>
        <w:t>техносферной</w:t>
      </w:r>
      <w:proofErr w:type="spellEnd"/>
      <w:r w:rsidRPr="00ED3CF4">
        <w:rPr>
          <w:color w:val="000000"/>
          <w:szCs w:val="16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2F134B">
        <w:rPr>
          <w:b/>
          <w:color w:val="000000"/>
          <w:szCs w:val="16"/>
        </w:rPr>
        <w:t>(ОПК – 1.1)</w:t>
      </w:r>
    </w:p>
    <w:p w:rsidR="002D2E5F" w:rsidRDefault="00CE794F">
      <w:pPr>
        <w:pStyle w:val="a3"/>
        <w:ind w:left="679" w:firstLine="0"/>
        <w:jc w:val="left"/>
      </w:pP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результате</w:t>
      </w:r>
      <w:r>
        <w:rPr>
          <w:spacing w:val="-12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9"/>
        </w:rPr>
        <w:t xml:space="preserve"> </w:t>
      </w:r>
      <w:r>
        <w:rPr>
          <w:spacing w:val="-5"/>
        </w:rPr>
        <w:t>у</w:t>
      </w:r>
      <w:r>
        <w:rPr>
          <w:spacing w:val="-17"/>
        </w:rPr>
        <w:t xml:space="preserve"> </w:t>
      </w:r>
      <w:r>
        <w:rPr>
          <w:spacing w:val="-5"/>
        </w:rPr>
        <w:t>студентов</w:t>
      </w:r>
      <w:r>
        <w:rPr>
          <w:spacing w:val="-13"/>
        </w:rPr>
        <w:t xml:space="preserve"> </w:t>
      </w:r>
      <w:r>
        <w:rPr>
          <w:spacing w:val="-5"/>
        </w:rPr>
        <w:t>должны</w:t>
      </w:r>
      <w:r>
        <w:rPr>
          <w:spacing w:val="-13"/>
        </w:rPr>
        <w:t xml:space="preserve"> </w:t>
      </w:r>
      <w:r>
        <w:rPr>
          <w:spacing w:val="-5"/>
        </w:rPr>
        <w:t>быть</w:t>
      </w:r>
      <w:r>
        <w:rPr>
          <w:spacing w:val="-12"/>
        </w:rPr>
        <w:t xml:space="preserve"> </w:t>
      </w:r>
      <w:r>
        <w:rPr>
          <w:spacing w:val="-5"/>
        </w:rPr>
        <w:t>сформированы:</w:t>
      </w:r>
    </w:p>
    <w:p w:rsidR="002D2E5F" w:rsidRDefault="00CE794F">
      <w:pPr>
        <w:pStyle w:val="2"/>
        <w:spacing w:line="251" w:lineRule="exact"/>
      </w:pPr>
      <w:r>
        <w:t>Знание:</w:t>
      </w:r>
    </w:p>
    <w:p w:rsidR="00A711C9" w:rsidRPr="00A711C9" w:rsidRDefault="00A711C9" w:rsidP="00A711C9">
      <w:pPr>
        <w:pStyle w:val="2"/>
        <w:ind w:left="284" w:firstLine="395"/>
        <w:jc w:val="both"/>
        <w:rPr>
          <w:b w:val="0"/>
          <w:i w:val="0"/>
        </w:rPr>
      </w:pPr>
      <w:r w:rsidRPr="00A711C9">
        <w:rPr>
          <w:b w:val="0"/>
          <w:i w:val="0"/>
          <w:color w:val="000000"/>
          <w:kern w:val="1"/>
          <w:lang w:eastAsia="ar-SA"/>
        </w:rPr>
        <w:t xml:space="preserve">современных тенденций развития техники и технологий в области обеспечения </w:t>
      </w:r>
      <w:proofErr w:type="spellStart"/>
      <w:r w:rsidRPr="00A711C9">
        <w:rPr>
          <w:b w:val="0"/>
          <w:i w:val="0"/>
          <w:color w:val="000000"/>
          <w:kern w:val="1"/>
          <w:lang w:eastAsia="ar-SA"/>
        </w:rPr>
        <w:t>техносферной</w:t>
      </w:r>
      <w:proofErr w:type="spellEnd"/>
      <w:r w:rsidRPr="00A711C9">
        <w:rPr>
          <w:b w:val="0"/>
          <w:i w:val="0"/>
          <w:color w:val="000000"/>
          <w:kern w:val="1"/>
          <w:lang w:eastAsia="ar-SA"/>
        </w:rPr>
        <w:t xml:space="preserve"> безопасности, измерительной </w:t>
      </w:r>
      <w:r w:rsidRPr="00A711C9">
        <w:rPr>
          <w:b w:val="0"/>
          <w:i w:val="0"/>
          <w:szCs w:val="16"/>
        </w:rPr>
        <w:t>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2D2E5F" w:rsidRDefault="00CE794F">
      <w:pPr>
        <w:pStyle w:val="2"/>
      </w:pPr>
      <w:r>
        <w:t>Умение:</w:t>
      </w:r>
    </w:p>
    <w:p w:rsidR="00A711C9" w:rsidRPr="00A711C9" w:rsidRDefault="00A711C9" w:rsidP="00A711C9">
      <w:pPr>
        <w:pStyle w:val="2"/>
        <w:spacing w:before="4"/>
        <w:ind w:left="284" w:firstLine="425"/>
        <w:jc w:val="both"/>
        <w:rPr>
          <w:b w:val="0"/>
          <w:i w:val="0"/>
        </w:rPr>
      </w:pPr>
      <w:r w:rsidRPr="00A711C9">
        <w:rPr>
          <w:b w:val="0"/>
          <w:i w:val="0"/>
          <w:color w:val="000000"/>
          <w:kern w:val="1"/>
          <w:lang w:eastAsia="ar-SA"/>
        </w:rPr>
        <w:t xml:space="preserve">учитывать современные тенденции развития техники и технологий в области обеспечения </w:t>
      </w:r>
      <w:proofErr w:type="spellStart"/>
      <w:r w:rsidRPr="00A711C9">
        <w:rPr>
          <w:b w:val="0"/>
          <w:i w:val="0"/>
          <w:color w:val="000000"/>
          <w:kern w:val="1"/>
          <w:lang w:eastAsia="ar-SA"/>
        </w:rPr>
        <w:t>техносферной</w:t>
      </w:r>
      <w:proofErr w:type="spellEnd"/>
      <w:r w:rsidRPr="00A711C9">
        <w:rPr>
          <w:b w:val="0"/>
          <w:i w:val="0"/>
          <w:color w:val="000000"/>
          <w:kern w:val="1"/>
          <w:lang w:eastAsia="ar-SA"/>
        </w:rPr>
        <w:t xml:space="preserve"> безопасности, измерительной </w:t>
      </w:r>
      <w:r w:rsidRPr="00A711C9">
        <w:rPr>
          <w:b w:val="0"/>
          <w:i w:val="0"/>
          <w:szCs w:val="16"/>
        </w:rPr>
        <w:t>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2D2E5F" w:rsidRDefault="00CE794F">
      <w:pPr>
        <w:pStyle w:val="2"/>
        <w:spacing w:before="4"/>
      </w:pPr>
      <w:r>
        <w:t>Навык:</w:t>
      </w:r>
    </w:p>
    <w:p w:rsidR="002D2E5F" w:rsidRDefault="00A711C9" w:rsidP="00A711C9">
      <w:pPr>
        <w:pStyle w:val="a5"/>
        <w:tabs>
          <w:tab w:val="left" w:pos="860"/>
        </w:tabs>
        <w:ind w:left="284" w:right="107" w:firstLine="425"/>
      </w:pPr>
      <w:r>
        <w:rPr>
          <w:color w:val="000000"/>
          <w:kern w:val="1"/>
          <w:lang w:eastAsia="ar-SA"/>
        </w:rPr>
        <w:t>учета</w:t>
      </w:r>
      <w:r w:rsidRPr="00203F50">
        <w:rPr>
          <w:color w:val="000000"/>
          <w:kern w:val="1"/>
          <w:lang w:eastAsia="ar-SA"/>
        </w:rPr>
        <w:t xml:space="preserve"> современны</w:t>
      </w:r>
      <w:r>
        <w:rPr>
          <w:color w:val="000000"/>
          <w:kern w:val="1"/>
          <w:lang w:eastAsia="ar-SA"/>
        </w:rPr>
        <w:t>х</w:t>
      </w:r>
      <w:r w:rsidRPr="00203F50">
        <w:rPr>
          <w:color w:val="000000"/>
          <w:kern w:val="1"/>
          <w:lang w:eastAsia="ar-SA"/>
        </w:rPr>
        <w:t xml:space="preserve"> тенденци</w:t>
      </w:r>
      <w:r>
        <w:rPr>
          <w:color w:val="000000"/>
          <w:kern w:val="1"/>
          <w:lang w:eastAsia="ar-SA"/>
        </w:rPr>
        <w:t>й</w:t>
      </w:r>
      <w:r w:rsidRPr="00203F50">
        <w:rPr>
          <w:color w:val="000000"/>
          <w:kern w:val="1"/>
          <w:lang w:eastAsia="ar-SA"/>
        </w:rPr>
        <w:t xml:space="preserve"> развития техники и технологий в области обеспечения </w:t>
      </w:r>
      <w:proofErr w:type="spellStart"/>
      <w:r w:rsidRPr="00203F50">
        <w:rPr>
          <w:color w:val="000000"/>
          <w:kern w:val="1"/>
          <w:lang w:eastAsia="ar-SA"/>
        </w:rPr>
        <w:t>техносферной</w:t>
      </w:r>
      <w:proofErr w:type="spellEnd"/>
      <w:r w:rsidRPr="00203F50">
        <w:rPr>
          <w:color w:val="000000"/>
          <w:kern w:val="1"/>
          <w:lang w:eastAsia="ar-SA"/>
        </w:rPr>
        <w:t xml:space="preserve"> безопасности, измерительной </w:t>
      </w:r>
      <w:r w:rsidRPr="000563CF">
        <w:rPr>
          <w:szCs w:val="16"/>
        </w:rPr>
        <w:t>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2D2E5F" w:rsidRDefault="00CE794F">
      <w:pPr>
        <w:pStyle w:val="2"/>
      </w:pPr>
      <w:r>
        <w:t>Опыт деятельности</w:t>
      </w:r>
      <w:r w:rsidR="00A711C9">
        <w:t>:</w:t>
      </w:r>
    </w:p>
    <w:p w:rsidR="00A711C9" w:rsidRPr="00A711C9" w:rsidRDefault="00A711C9" w:rsidP="00A711C9">
      <w:pPr>
        <w:pStyle w:val="2"/>
        <w:ind w:left="284" w:firstLine="425"/>
        <w:jc w:val="both"/>
        <w:rPr>
          <w:b w:val="0"/>
          <w:i w:val="0"/>
        </w:rPr>
      </w:pPr>
      <w:r w:rsidRPr="00A711C9">
        <w:rPr>
          <w:b w:val="0"/>
          <w:i w:val="0"/>
          <w:color w:val="000000"/>
          <w:kern w:val="1"/>
          <w:lang w:eastAsia="ar-SA"/>
        </w:rPr>
        <w:t xml:space="preserve">накапливать опыт, учитывая современные тенденции развития техники и технологий в области обеспечения </w:t>
      </w:r>
      <w:proofErr w:type="spellStart"/>
      <w:r w:rsidRPr="00A711C9">
        <w:rPr>
          <w:b w:val="0"/>
          <w:i w:val="0"/>
          <w:color w:val="000000"/>
          <w:kern w:val="1"/>
          <w:lang w:eastAsia="ar-SA"/>
        </w:rPr>
        <w:t>техносферной</w:t>
      </w:r>
      <w:proofErr w:type="spellEnd"/>
      <w:r w:rsidRPr="00A711C9">
        <w:rPr>
          <w:b w:val="0"/>
          <w:i w:val="0"/>
          <w:color w:val="000000"/>
          <w:kern w:val="1"/>
          <w:lang w:eastAsia="ar-SA"/>
        </w:rPr>
        <w:t xml:space="preserve"> безопасности, измерительной </w:t>
      </w:r>
      <w:r w:rsidRPr="00A711C9">
        <w:rPr>
          <w:b w:val="0"/>
          <w:i w:val="0"/>
          <w:szCs w:val="16"/>
        </w:rPr>
        <w:t>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2D2E5F" w:rsidRDefault="00CE794F">
      <w:pPr>
        <w:pStyle w:val="1"/>
        <w:numPr>
          <w:ilvl w:val="0"/>
          <w:numId w:val="2"/>
        </w:numPr>
        <w:tabs>
          <w:tab w:val="left" w:pos="901"/>
        </w:tabs>
        <w:spacing w:before="0" w:line="251" w:lineRule="exact"/>
        <w:ind w:left="900" w:hanging="222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2D2E5F" w:rsidRDefault="00CE794F">
      <w:pPr>
        <w:pStyle w:val="a3"/>
        <w:jc w:val="left"/>
      </w:pPr>
      <w:r>
        <w:t>Общее</w:t>
      </w:r>
      <w:r>
        <w:rPr>
          <w:spacing w:val="29"/>
        </w:rPr>
        <w:t xml:space="preserve"> </w:t>
      </w:r>
      <w:r>
        <w:t>понятие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метрологии</w:t>
      </w:r>
      <w:r>
        <w:rPr>
          <w:spacing w:val="28"/>
        </w:rPr>
        <w:t xml:space="preserve"> </w:t>
      </w:r>
      <w:r>
        <w:t>стандартизации.</w:t>
      </w:r>
      <w:r>
        <w:rPr>
          <w:spacing w:val="30"/>
        </w:rPr>
        <w:t xml:space="preserve"> </w:t>
      </w:r>
      <w:r>
        <w:t>Роль</w:t>
      </w:r>
      <w:r w:rsidR="00A711C9">
        <w:t xml:space="preserve"> </w:t>
      </w:r>
      <w:r>
        <w:t>метрологии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стандартизации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обеспечении</w:t>
      </w:r>
      <w:r>
        <w:rPr>
          <w:spacing w:val="-52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продукции.</w:t>
      </w:r>
      <w:r>
        <w:rPr>
          <w:spacing w:val="27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метрологии,</w:t>
      </w:r>
      <w:r>
        <w:rPr>
          <w:spacing w:val="27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цели.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7"/>
        </w:rPr>
        <w:t xml:space="preserve"> </w:t>
      </w:r>
      <w:r>
        <w:t>метрологическая</w:t>
      </w:r>
      <w:r>
        <w:rPr>
          <w:spacing w:val="27"/>
        </w:rPr>
        <w:t xml:space="preserve"> </w:t>
      </w:r>
      <w:r>
        <w:t>служба</w:t>
      </w:r>
      <w:r w:rsidR="009E1870">
        <w:t>.</w:t>
      </w:r>
    </w:p>
    <w:p w:rsidR="002D2E5F" w:rsidRDefault="002D2E5F">
      <w:pPr>
        <w:sectPr w:rsidR="002D2E5F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2D2E5F" w:rsidRDefault="00CE794F">
      <w:pPr>
        <w:pStyle w:val="a3"/>
        <w:spacing w:before="68"/>
        <w:ind w:right="106" w:firstLine="0"/>
      </w:pPr>
      <w:r>
        <w:lastRenderedPageBreak/>
        <w:t>(ГМС)</w:t>
      </w:r>
      <w:proofErr w:type="gramStart"/>
      <w:r>
        <w:t>.С</w:t>
      </w:r>
      <w:proofErr w:type="gramEnd"/>
      <w:r>
        <w:t>истемы физических величин. Международная система «СИ» основные и производные, 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измерениях.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Истинное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действительное значение измеряемой величины. Виды и методы измерений. Характеристика объектов</w:t>
      </w:r>
      <w:r>
        <w:rPr>
          <w:spacing w:val="1"/>
        </w:rPr>
        <w:t xml:space="preserve"> </w:t>
      </w:r>
      <w:r>
        <w:t>измерений. Средства измерений их метрологические характеристики. Метрологические характеристики</w:t>
      </w:r>
      <w:r>
        <w:rPr>
          <w:spacing w:val="1"/>
        </w:rPr>
        <w:t xml:space="preserve"> </w:t>
      </w:r>
      <w:r>
        <w:t>калибровка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поверка</w:t>
      </w:r>
      <w:r>
        <w:rPr>
          <w:spacing w:val="1"/>
        </w:rPr>
        <w:t xml:space="preserve"> </w:t>
      </w:r>
      <w:r>
        <w:t>«СИ»,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поверок.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уменьшения.Государственная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государственного надзора и контроля. Ответственность за нарушения метрологических норм и правил.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метрологии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РФ.Основы</w:t>
      </w:r>
      <w:proofErr w:type="spellEnd"/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55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Р</w:t>
      </w:r>
      <w:proofErr w:type="gramStart"/>
      <w:r>
        <w:t>Ф(</w:t>
      </w:r>
      <w:proofErr w:type="gramEnd"/>
      <w:r>
        <w:t>ГСС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стандартов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«ТУ»</w:t>
      </w:r>
      <w:r>
        <w:rPr>
          <w:spacing w:val="-5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proofErr w:type="spellStart"/>
      <w:r>
        <w:t>стандартов</w:t>
      </w:r>
      <w:proofErr w:type="gramStart"/>
      <w:r>
        <w:t>.М</w:t>
      </w:r>
      <w:proofErr w:type="gramEnd"/>
      <w:r>
        <w:t>етоды</w:t>
      </w:r>
      <w:proofErr w:type="spellEnd"/>
      <w:r>
        <w:t xml:space="preserve"> стандартизации</w:t>
      </w:r>
      <w:r>
        <w:rPr>
          <w:spacing w:val="27"/>
        </w:rPr>
        <w:t xml:space="preserve"> </w:t>
      </w:r>
      <w:r>
        <w:t>.</w:t>
      </w:r>
    </w:p>
    <w:p w:rsidR="002D2E5F" w:rsidRDefault="00CE794F">
      <w:pPr>
        <w:pStyle w:val="a3"/>
        <w:spacing w:before="2"/>
        <w:ind w:right="106" w:firstLine="0"/>
      </w:pPr>
      <w:proofErr w:type="spellStart"/>
      <w:r>
        <w:t>Межгосударственнаясистема</w:t>
      </w:r>
      <w:proofErr w:type="spellEnd"/>
      <w:r>
        <w:t xml:space="preserve"> стандартизации (МГСС). Международная организация по стандартизации</w:t>
      </w:r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РФ</w:t>
      </w:r>
      <w:proofErr w:type="gramStart"/>
      <w:r>
        <w:t>.П</w:t>
      </w:r>
      <w:proofErr w:type="gramEnd"/>
      <w:r>
        <w:t>онятие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сертификации,её.цели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сертификации,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 xml:space="preserve">Законодательная база </w:t>
      </w:r>
      <w:proofErr w:type="spellStart"/>
      <w:r>
        <w:t>сертификации.Схемы</w:t>
      </w:r>
      <w:proofErr w:type="spellEnd"/>
      <w:r>
        <w:t xml:space="preserve"> и системы </w:t>
      </w:r>
      <w:proofErr w:type="spellStart"/>
      <w:r>
        <w:t>сертификации.Основные</w:t>
      </w:r>
      <w:proofErr w:type="spellEnd"/>
      <w:r>
        <w:t xml:space="preserve"> правила и документы,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(ОС)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испытательные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(ИЛ).</w:t>
      </w:r>
      <w:r>
        <w:rPr>
          <w:spacing w:val="1"/>
        </w:rPr>
        <w:t xml:space="preserve"> </w:t>
      </w:r>
      <w:r>
        <w:t>Аккредитация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ИЛ.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качества,</w:t>
      </w:r>
      <w:r>
        <w:rPr>
          <w:spacing w:val="56"/>
        </w:rPr>
        <w:t xml:space="preserve"> </w:t>
      </w:r>
      <w:r>
        <w:t>документы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аккредитации.</w:t>
      </w:r>
      <w:r>
        <w:rPr>
          <w:spacing w:val="-1"/>
        </w:rPr>
        <w:t xml:space="preserve"> </w:t>
      </w:r>
      <w:r>
        <w:t>Сертификация</w:t>
      </w:r>
      <w:r>
        <w:rPr>
          <w:spacing w:val="-1"/>
        </w:rPr>
        <w:t xml:space="preserve"> </w:t>
      </w:r>
      <w:r>
        <w:t>потенциально</w:t>
      </w:r>
      <w:r>
        <w:rPr>
          <w:spacing w:val="-1"/>
        </w:rPr>
        <w:t xml:space="preserve"> </w:t>
      </w:r>
      <w:r>
        <w:t>опасных товаров,</w:t>
      </w:r>
      <w:r>
        <w:rPr>
          <w:spacing w:val="-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услуг.</w:t>
      </w:r>
    </w:p>
    <w:p w:rsidR="00CE794F" w:rsidRDefault="00CE794F" w:rsidP="00CE794F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зачет</w:t>
      </w:r>
    </w:p>
    <w:p w:rsidR="00CE794F" w:rsidRPr="007E2C94" w:rsidRDefault="00CE794F" w:rsidP="00CE794F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2D2E5F" w:rsidRDefault="002D2E5F" w:rsidP="00CE794F">
      <w:pPr>
        <w:pStyle w:val="1"/>
        <w:tabs>
          <w:tab w:val="left" w:pos="901"/>
        </w:tabs>
        <w:spacing w:before="5"/>
      </w:pPr>
    </w:p>
    <w:sectPr w:rsidR="002D2E5F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0760"/>
    <w:multiLevelType w:val="hybridMultilevel"/>
    <w:tmpl w:val="22020700"/>
    <w:lvl w:ilvl="0" w:tplc="F5541B80">
      <w:start w:val="1"/>
      <w:numFmt w:val="decimal"/>
      <w:lvlText w:val="%1."/>
      <w:lvlJc w:val="left"/>
      <w:pPr>
        <w:ind w:left="84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9D8154A">
      <w:numFmt w:val="bullet"/>
      <w:lvlText w:val="•"/>
      <w:lvlJc w:val="left"/>
      <w:pPr>
        <w:ind w:left="1770" w:hanging="167"/>
      </w:pPr>
      <w:rPr>
        <w:rFonts w:hint="default"/>
        <w:lang w:val="ru-RU" w:eastAsia="en-US" w:bidi="ar-SA"/>
      </w:rPr>
    </w:lvl>
    <w:lvl w:ilvl="2" w:tplc="24C4D510">
      <w:numFmt w:val="bullet"/>
      <w:lvlText w:val="•"/>
      <w:lvlJc w:val="left"/>
      <w:pPr>
        <w:ind w:left="2701" w:hanging="167"/>
      </w:pPr>
      <w:rPr>
        <w:rFonts w:hint="default"/>
        <w:lang w:val="ru-RU" w:eastAsia="en-US" w:bidi="ar-SA"/>
      </w:rPr>
    </w:lvl>
    <w:lvl w:ilvl="3" w:tplc="6C1852B4">
      <w:numFmt w:val="bullet"/>
      <w:lvlText w:val="•"/>
      <w:lvlJc w:val="left"/>
      <w:pPr>
        <w:ind w:left="3631" w:hanging="167"/>
      </w:pPr>
      <w:rPr>
        <w:rFonts w:hint="default"/>
        <w:lang w:val="ru-RU" w:eastAsia="en-US" w:bidi="ar-SA"/>
      </w:rPr>
    </w:lvl>
    <w:lvl w:ilvl="4" w:tplc="28048262">
      <w:numFmt w:val="bullet"/>
      <w:lvlText w:val="•"/>
      <w:lvlJc w:val="left"/>
      <w:pPr>
        <w:ind w:left="4562" w:hanging="167"/>
      </w:pPr>
      <w:rPr>
        <w:rFonts w:hint="default"/>
        <w:lang w:val="ru-RU" w:eastAsia="en-US" w:bidi="ar-SA"/>
      </w:rPr>
    </w:lvl>
    <w:lvl w:ilvl="5" w:tplc="870EA766">
      <w:numFmt w:val="bullet"/>
      <w:lvlText w:val="•"/>
      <w:lvlJc w:val="left"/>
      <w:pPr>
        <w:ind w:left="5493" w:hanging="167"/>
      </w:pPr>
      <w:rPr>
        <w:rFonts w:hint="default"/>
        <w:lang w:val="ru-RU" w:eastAsia="en-US" w:bidi="ar-SA"/>
      </w:rPr>
    </w:lvl>
    <w:lvl w:ilvl="6" w:tplc="9826931C">
      <w:numFmt w:val="bullet"/>
      <w:lvlText w:val="•"/>
      <w:lvlJc w:val="left"/>
      <w:pPr>
        <w:ind w:left="6423" w:hanging="167"/>
      </w:pPr>
      <w:rPr>
        <w:rFonts w:hint="default"/>
        <w:lang w:val="ru-RU" w:eastAsia="en-US" w:bidi="ar-SA"/>
      </w:rPr>
    </w:lvl>
    <w:lvl w:ilvl="7" w:tplc="2DE0738A">
      <w:numFmt w:val="bullet"/>
      <w:lvlText w:val="•"/>
      <w:lvlJc w:val="left"/>
      <w:pPr>
        <w:ind w:left="7354" w:hanging="167"/>
      </w:pPr>
      <w:rPr>
        <w:rFonts w:hint="default"/>
        <w:lang w:val="ru-RU" w:eastAsia="en-US" w:bidi="ar-SA"/>
      </w:rPr>
    </w:lvl>
    <w:lvl w:ilvl="8" w:tplc="F1944708">
      <w:numFmt w:val="bullet"/>
      <w:lvlText w:val="•"/>
      <w:lvlJc w:val="left"/>
      <w:pPr>
        <w:ind w:left="8285" w:hanging="167"/>
      </w:pPr>
      <w:rPr>
        <w:rFonts w:hint="default"/>
        <w:lang w:val="ru-RU" w:eastAsia="en-US" w:bidi="ar-SA"/>
      </w:rPr>
    </w:lvl>
  </w:abstractNum>
  <w:abstractNum w:abstractNumId="1">
    <w:nsid w:val="6951289B"/>
    <w:multiLevelType w:val="hybridMultilevel"/>
    <w:tmpl w:val="DFA8D6BA"/>
    <w:lvl w:ilvl="0" w:tplc="3940B4D8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407242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AD2AC85A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3" w:tplc="CE2E4F1C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3954A216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5" w:tplc="9D9018BA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0DF27706">
      <w:numFmt w:val="bullet"/>
      <w:lvlText w:val="•"/>
      <w:lvlJc w:val="left"/>
      <w:pPr>
        <w:ind w:left="6135" w:hanging="245"/>
      </w:pPr>
      <w:rPr>
        <w:rFonts w:hint="default"/>
        <w:lang w:val="ru-RU" w:eastAsia="en-US" w:bidi="ar-SA"/>
      </w:rPr>
    </w:lvl>
    <w:lvl w:ilvl="7" w:tplc="8C8EB000">
      <w:numFmt w:val="bullet"/>
      <w:lvlText w:val="•"/>
      <w:lvlJc w:val="left"/>
      <w:pPr>
        <w:ind w:left="7138" w:hanging="245"/>
      </w:pPr>
      <w:rPr>
        <w:rFonts w:hint="default"/>
        <w:lang w:val="ru-RU" w:eastAsia="en-US" w:bidi="ar-SA"/>
      </w:rPr>
    </w:lvl>
    <w:lvl w:ilvl="8" w:tplc="84C61DE8">
      <w:numFmt w:val="bullet"/>
      <w:lvlText w:val="•"/>
      <w:lvlJc w:val="left"/>
      <w:pPr>
        <w:ind w:left="814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F"/>
    <w:rsid w:val="002D2E5F"/>
    <w:rsid w:val="00343080"/>
    <w:rsid w:val="00371D9C"/>
    <w:rsid w:val="00393747"/>
    <w:rsid w:val="009E1870"/>
    <w:rsid w:val="00A711C9"/>
    <w:rsid w:val="00B33015"/>
    <w:rsid w:val="00CE794F"/>
    <w:rsid w:val="00E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0" w:lineRule="exact"/>
      <w:ind w:left="900" w:hanging="222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2" w:line="250" w:lineRule="exact"/>
      <w:ind w:left="67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967" w:right="285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CE794F"/>
    <w:rPr>
      <w:rFonts w:ascii="Times New Roman" w:eastAsia="Times New Roman" w:hAnsi="Times New Roman" w:cs="Times New Roman"/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0" w:lineRule="exact"/>
      <w:ind w:left="900" w:hanging="222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2" w:line="250" w:lineRule="exact"/>
      <w:ind w:left="67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967" w:right="285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CE794F"/>
    <w:rPr>
      <w:rFonts w:ascii="Times New Roman" w:eastAsia="Times New Roman" w:hAnsi="Times New Roman" w:cs="Times New Roman"/>
      <w:b/>
      <w:bCs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12</cp:revision>
  <dcterms:created xsi:type="dcterms:W3CDTF">2021-09-20T11:33:00Z</dcterms:created>
  <dcterms:modified xsi:type="dcterms:W3CDTF">2023-06-13T14:35:00Z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