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89" w:rsidRDefault="00C00AD6">
      <w:pPr>
        <w:pStyle w:val="1"/>
        <w:spacing w:before="74"/>
        <w:ind w:left="2966" w:right="2698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1B3389" w:rsidRDefault="00C00AD6">
      <w:pPr>
        <w:spacing w:line="252" w:lineRule="exact"/>
        <w:ind w:left="2966" w:right="2842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1B3389" w:rsidRDefault="00C00AD6">
      <w:pPr>
        <w:pStyle w:val="a4"/>
        <w:rPr>
          <w:u w:val="none"/>
        </w:rPr>
      </w:pPr>
      <w:r>
        <w:t>«Математика»</w:t>
      </w:r>
      <w:r w:rsidR="00C74EEF">
        <w:t xml:space="preserve"> </w:t>
      </w:r>
    </w:p>
    <w:p w:rsidR="001B3389" w:rsidRDefault="001B3389">
      <w:pPr>
        <w:pStyle w:val="a3"/>
        <w:spacing w:before="0"/>
        <w:ind w:left="0" w:firstLine="0"/>
        <w:jc w:val="left"/>
        <w:rPr>
          <w:b/>
          <w:sz w:val="13"/>
        </w:rPr>
      </w:pPr>
    </w:p>
    <w:p w:rsidR="001B3389" w:rsidRDefault="00C00AD6">
      <w:pPr>
        <w:pStyle w:val="1"/>
        <w:numPr>
          <w:ilvl w:val="0"/>
          <w:numId w:val="1"/>
        </w:numPr>
        <w:tabs>
          <w:tab w:val="left" w:pos="904"/>
        </w:tabs>
        <w:spacing w:before="91" w:line="246" w:lineRule="exact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 w:rsidR="00AC1952">
        <w:t>.</w:t>
      </w:r>
    </w:p>
    <w:p w:rsidR="001B3389" w:rsidRDefault="00C00AD6">
      <w:pPr>
        <w:pStyle w:val="a3"/>
        <w:spacing w:line="228" w:lineRule="auto"/>
        <w:ind w:right="1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r>
        <w:rPr>
          <w:b/>
        </w:rPr>
        <w:t>Техносферная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r>
        <w:t>Техносферная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(уровень бакалавриата), утвержденным приказом Министерства образования и науки РФ от 21 марта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3"/>
        </w:rPr>
        <w:t xml:space="preserve"> </w:t>
      </w:r>
      <w:r w:rsidR="008F7955">
        <w:t>№ 246</w:t>
      </w:r>
      <w:r>
        <w:t>.</w:t>
      </w:r>
    </w:p>
    <w:p w:rsidR="001B3389" w:rsidRDefault="00C00AD6">
      <w:pPr>
        <w:pStyle w:val="a3"/>
        <w:spacing w:before="0" w:line="234" w:lineRule="exact"/>
        <w:ind w:left="684" w:firstLine="0"/>
      </w:pP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1B3389" w:rsidRDefault="00C00AD6">
      <w:pPr>
        <w:pStyle w:val="1"/>
        <w:numPr>
          <w:ilvl w:val="0"/>
          <w:numId w:val="1"/>
        </w:numPr>
        <w:tabs>
          <w:tab w:val="left" w:pos="318"/>
        </w:tabs>
        <w:spacing w:line="242" w:lineRule="exact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 w:rsidR="00AC1952">
        <w:rPr>
          <w:spacing w:val="-6"/>
        </w:rPr>
        <w:t xml:space="preserve"> дисциплины.</w:t>
      </w:r>
    </w:p>
    <w:p w:rsidR="00AC1952" w:rsidRDefault="00C00AD6" w:rsidP="00AC1952">
      <w:pPr>
        <w:pStyle w:val="a3"/>
        <w:spacing w:before="0"/>
        <w:ind w:right="945" w:firstLine="0"/>
        <w:rPr>
          <w:b/>
          <w:spacing w:val="-6"/>
        </w:rPr>
      </w:pPr>
      <w:r>
        <w:rPr>
          <w:spacing w:val="-6"/>
        </w:rPr>
        <w:t>Процесс изучения дисциплины направлен на формирование компетенций</w:t>
      </w:r>
      <w:r>
        <w:rPr>
          <w:b/>
          <w:spacing w:val="-6"/>
        </w:rPr>
        <w:t xml:space="preserve">: </w:t>
      </w:r>
    </w:p>
    <w:p w:rsidR="00AC1952" w:rsidRPr="000D08F0" w:rsidRDefault="00AC1952" w:rsidP="00AC1952">
      <w:pPr>
        <w:tabs>
          <w:tab w:val="left" w:pos="993"/>
        </w:tabs>
        <w:ind w:firstLine="567"/>
      </w:pPr>
      <w:r w:rsidRPr="000D08F0">
        <w:t>Обще</w:t>
      </w:r>
      <w:r>
        <w:t>культурные</w:t>
      </w:r>
      <w:r w:rsidRPr="000D08F0">
        <w:t xml:space="preserve"> компетенции (ОК):</w:t>
      </w:r>
    </w:p>
    <w:p w:rsidR="00AC1952" w:rsidRDefault="00AC1952" w:rsidP="00AC1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8F0">
        <w:rPr>
          <w:rFonts w:ascii="Times New Roman" w:hAnsi="Times New Roman" w:cs="Times New Roman"/>
          <w:sz w:val="24"/>
          <w:szCs w:val="24"/>
        </w:rPr>
        <w:t>-</w:t>
      </w:r>
      <w:r w:rsidRPr="00F1298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E79F4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BE79F4">
        <w:rPr>
          <w:rFonts w:ascii="Times New Roman" w:hAnsi="Times New Roman" w:cs="Times New Roman"/>
          <w:sz w:val="24"/>
          <w:szCs w:val="24"/>
        </w:rPr>
        <w:t>способностью к познавательной деятельности</w:t>
      </w:r>
      <w:r w:rsidRPr="00BE79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(ОК-10)</w:t>
      </w:r>
      <w:r w:rsidRPr="00F1298F">
        <w:rPr>
          <w:rFonts w:ascii="Times New Roman" w:hAnsi="Times New Roman" w:cs="Times New Roman"/>
          <w:sz w:val="24"/>
          <w:szCs w:val="24"/>
        </w:rPr>
        <w:t>.</w:t>
      </w:r>
    </w:p>
    <w:p w:rsidR="00AC1952" w:rsidRDefault="00AC1952" w:rsidP="00AC19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AC1952" w:rsidRDefault="00AC1952" w:rsidP="00AC1952">
      <w:pPr>
        <w:pStyle w:val="a3"/>
        <w:spacing w:before="0"/>
        <w:ind w:right="75" w:firstLine="452"/>
        <w:rPr>
          <w:b/>
          <w:spacing w:val="-6"/>
        </w:rPr>
      </w:pPr>
      <w:r>
        <w:rPr>
          <w:sz w:val="24"/>
          <w:szCs w:val="24"/>
        </w:rPr>
        <w:t xml:space="preserve">- </w:t>
      </w:r>
      <w:r w:rsidRPr="00BE79F4">
        <w:rPr>
          <w:sz w:val="24"/>
          <w:szCs w:val="24"/>
        </w:rPr>
        <w:t xml:space="preserve">способностью использовать законы и методы математики, естественных, </w:t>
      </w:r>
      <w:r>
        <w:rPr>
          <w:sz w:val="24"/>
          <w:szCs w:val="24"/>
        </w:rPr>
        <w:t>г</w:t>
      </w:r>
      <w:r w:rsidRPr="00BE79F4">
        <w:rPr>
          <w:sz w:val="24"/>
          <w:szCs w:val="24"/>
        </w:rPr>
        <w:t>уманитарных и экономических наук при решении профессиональных задач</w:t>
      </w:r>
      <w:r>
        <w:rPr>
          <w:sz w:val="24"/>
          <w:szCs w:val="24"/>
        </w:rPr>
        <w:t xml:space="preserve"> (ПК-22)</w:t>
      </w:r>
    </w:p>
    <w:p w:rsidR="001B3389" w:rsidRDefault="00C00AD6" w:rsidP="00AC1952">
      <w:pPr>
        <w:pStyle w:val="a3"/>
        <w:spacing w:before="0"/>
        <w:ind w:right="945" w:firstLine="0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2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сформированы:</w:t>
      </w:r>
    </w:p>
    <w:p w:rsidR="001B3389" w:rsidRDefault="00C00AD6">
      <w:pPr>
        <w:pStyle w:val="2"/>
      </w:pPr>
      <w:r>
        <w:t>Знание:</w:t>
      </w:r>
    </w:p>
    <w:p w:rsidR="001B3389" w:rsidRDefault="00C00AD6">
      <w:pPr>
        <w:pStyle w:val="a3"/>
        <w:spacing w:line="228" w:lineRule="auto"/>
        <w:ind w:right="112"/>
      </w:pPr>
      <w:r>
        <w:t>Элементов</w:t>
      </w:r>
      <w:r>
        <w:rPr>
          <w:spacing w:val="1"/>
        </w:rPr>
        <w:t xml:space="preserve"> </w:t>
      </w:r>
      <w:r>
        <w:t>линейной алгебры</w:t>
      </w:r>
      <w:r>
        <w:rPr>
          <w:spacing w:val="1"/>
        </w:rPr>
        <w:t xml:space="preserve"> </w:t>
      </w:r>
      <w:r>
        <w:t>(операции над матрицами,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СЛАУ),</w:t>
      </w:r>
      <w:r>
        <w:rPr>
          <w:spacing w:val="1"/>
        </w:rPr>
        <w:t xml:space="preserve"> </w:t>
      </w:r>
      <w:r>
        <w:t>векторной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(линейные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скалярное,</w:t>
      </w:r>
      <w:r>
        <w:rPr>
          <w:spacing w:val="1"/>
        </w:rPr>
        <w:t xml:space="preserve"> </w:t>
      </w:r>
      <w:r>
        <w:t>векторное,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векторов),</w:t>
      </w:r>
      <w:r>
        <w:rPr>
          <w:spacing w:val="-52"/>
        </w:rPr>
        <w:t xml:space="preserve"> </w:t>
      </w:r>
      <w:r>
        <w:t>аналитической геометрии (уравнения прямой линии на плоскости и в пространстве), 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(функции,</w:t>
      </w:r>
      <w:r>
        <w:rPr>
          <w:spacing w:val="1"/>
        </w:rPr>
        <w:t xml:space="preserve"> </w:t>
      </w:r>
      <w:r>
        <w:t>предел,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неопределенный интеграл, определенный интеграл и его приложения), дифференциальные уравнения,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вероятности.</w:t>
      </w:r>
    </w:p>
    <w:p w:rsidR="001B3389" w:rsidRDefault="00C00AD6">
      <w:pPr>
        <w:pStyle w:val="2"/>
      </w:pPr>
      <w:r>
        <w:t>Умение:</w:t>
      </w:r>
    </w:p>
    <w:p w:rsidR="001B3389" w:rsidRDefault="00C00AD6">
      <w:pPr>
        <w:pStyle w:val="a3"/>
        <w:spacing w:line="228" w:lineRule="auto"/>
        <w:jc w:val="left"/>
      </w:pPr>
      <w:r>
        <w:t>Использовать</w:t>
      </w:r>
      <w:r>
        <w:rPr>
          <w:spacing w:val="23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линейной,</w:t>
      </w:r>
      <w:r>
        <w:rPr>
          <w:spacing w:val="22"/>
        </w:rPr>
        <w:t xml:space="preserve"> </w:t>
      </w:r>
      <w:r>
        <w:t>векторной</w:t>
      </w:r>
      <w:r>
        <w:rPr>
          <w:spacing w:val="21"/>
        </w:rPr>
        <w:t xml:space="preserve"> </w:t>
      </w:r>
      <w:r>
        <w:t>алгебры,</w:t>
      </w:r>
      <w:r>
        <w:rPr>
          <w:spacing w:val="23"/>
        </w:rPr>
        <w:t xml:space="preserve"> </w:t>
      </w:r>
      <w:r>
        <w:t>аналитической</w:t>
      </w:r>
      <w:r>
        <w:rPr>
          <w:spacing w:val="21"/>
        </w:rPr>
        <w:t xml:space="preserve"> </w:t>
      </w:r>
      <w:r>
        <w:t>геометрии,</w:t>
      </w:r>
      <w:r>
        <w:rPr>
          <w:spacing w:val="22"/>
        </w:rPr>
        <w:t xml:space="preserve"> </w:t>
      </w:r>
      <w:r>
        <w:t>математического</w:t>
      </w:r>
      <w:r>
        <w:rPr>
          <w:spacing w:val="-52"/>
        </w:rPr>
        <w:t xml:space="preserve"> </w:t>
      </w:r>
      <w:r>
        <w:t>анализа при</w:t>
      </w:r>
      <w:r>
        <w:rPr>
          <w:spacing w:val="-3"/>
        </w:rPr>
        <w:t xml:space="preserve"> </w:t>
      </w:r>
      <w:r>
        <w:t>решении научно-исследовательских</w:t>
      </w:r>
      <w:r>
        <w:rPr>
          <w:spacing w:val="-3"/>
        </w:rPr>
        <w:t xml:space="preserve"> </w:t>
      </w:r>
      <w:r>
        <w:t>задач.</w:t>
      </w:r>
    </w:p>
    <w:p w:rsidR="001B3389" w:rsidRDefault="00C00AD6">
      <w:pPr>
        <w:pStyle w:val="2"/>
        <w:spacing w:line="236" w:lineRule="exact"/>
      </w:pPr>
      <w:r>
        <w:t>Навык:</w:t>
      </w:r>
    </w:p>
    <w:p w:rsidR="001B3389" w:rsidRDefault="00C00AD6">
      <w:pPr>
        <w:pStyle w:val="a3"/>
        <w:spacing w:line="228" w:lineRule="auto"/>
        <w:jc w:val="left"/>
      </w:pPr>
      <w:r>
        <w:t>Методов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линейной,</w:t>
      </w:r>
      <w:r>
        <w:rPr>
          <w:spacing w:val="-5"/>
        </w:rPr>
        <w:t xml:space="preserve"> </w:t>
      </w:r>
      <w:r>
        <w:t>векторной</w:t>
      </w:r>
      <w:r>
        <w:rPr>
          <w:spacing w:val="-4"/>
        </w:rPr>
        <w:t xml:space="preserve"> </w:t>
      </w:r>
      <w:r>
        <w:t>алгебры,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геометрии,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2"/>
        </w:rPr>
        <w:t xml:space="preserve"> </w:t>
      </w:r>
      <w:r>
        <w:t>анализа, дифференциальных</w:t>
      </w:r>
      <w:r>
        <w:rPr>
          <w:spacing w:val="-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вероятностей.</w:t>
      </w:r>
      <w:bookmarkStart w:id="1" w:name="_GoBack"/>
      <w:bookmarkEnd w:id="1"/>
    </w:p>
    <w:p w:rsidR="001B3389" w:rsidRDefault="00C00AD6">
      <w:pPr>
        <w:pStyle w:val="2"/>
        <w:spacing w:line="236" w:lineRule="exact"/>
      </w:pPr>
      <w:r>
        <w:t>Опыт</w:t>
      </w:r>
      <w:r>
        <w:rPr>
          <w:spacing w:val="-8"/>
        </w:rPr>
        <w:t xml:space="preserve"> </w:t>
      </w:r>
      <w:r>
        <w:t>деятельности</w:t>
      </w:r>
      <w:r w:rsidR="00AC1952">
        <w:t>:</w:t>
      </w:r>
    </w:p>
    <w:p w:rsidR="001B3389" w:rsidRDefault="00C00AD6" w:rsidP="00FC2A0E">
      <w:pPr>
        <w:pStyle w:val="a3"/>
        <w:spacing w:line="228" w:lineRule="auto"/>
        <w:ind w:right="117" w:firstLine="594"/>
      </w:pPr>
      <w:r>
        <w:t>Получить опыт решения исследовательских задач с использованием методов линейной, векторной</w:t>
      </w:r>
      <w:r>
        <w:rPr>
          <w:spacing w:val="-52"/>
        </w:rPr>
        <w:t xml:space="preserve"> </w:t>
      </w:r>
      <w:r>
        <w:t>алгебры, аналитической геометрии, математического анализа, решения дифференциальных уравнений,</w:t>
      </w:r>
      <w:r>
        <w:rPr>
          <w:spacing w:val="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теории вероятностей.</w:t>
      </w:r>
    </w:p>
    <w:p w:rsidR="001B3389" w:rsidRPr="00FC2A0E" w:rsidRDefault="00C00AD6" w:rsidP="00FC2A0E">
      <w:pPr>
        <w:pStyle w:val="a7"/>
        <w:numPr>
          <w:ilvl w:val="0"/>
          <w:numId w:val="1"/>
        </w:numPr>
        <w:ind w:firstLine="489"/>
        <w:jc w:val="both"/>
        <w:rPr>
          <w:sz w:val="24"/>
        </w:rPr>
      </w:pPr>
      <w:r w:rsidRPr="00FC2A0E">
        <w:rPr>
          <w:b/>
        </w:rPr>
        <w:t>Содержание</w:t>
      </w:r>
      <w:r w:rsidRPr="00FC2A0E">
        <w:rPr>
          <w:b/>
          <w:spacing w:val="-5"/>
        </w:rPr>
        <w:t xml:space="preserve"> </w:t>
      </w:r>
      <w:r w:rsidRPr="00FC2A0E">
        <w:rPr>
          <w:b/>
        </w:rPr>
        <w:t>программы</w:t>
      </w:r>
      <w:r w:rsidRPr="00FC2A0E">
        <w:rPr>
          <w:b/>
          <w:spacing w:val="-3"/>
        </w:rPr>
        <w:t xml:space="preserve"> </w:t>
      </w:r>
      <w:r w:rsidRPr="00FC2A0E">
        <w:rPr>
          <w:b/>
        </w:rPr>
        <w:t>дисциплины</w:t>
      </w:r>
      <w:r w:rsidR="00AC1952" w:rsidRPr="00FC2A0E">
        <w:rPr>
          <w:b/>
        </w:rPr>
        <w:t>:</w:t>
      </w:r>
      <w:r w:rsidR="00AC1952" w:rsidRPr="00FC2A0E">
        <w:t xml:space="preserve"> «Математика» </w:t>
      </w:r>
      <w:r w:rsidR="00FC2A0E" w:rsidRPr="00FC2A0E">
        <w:t>составля</w:t>
      </w:r>
      <w:r w:rsidR="00FC2A0E">
        <w:t>е</w:t>
      </w:r>
      <w:r w:rsidR="00FC2A0E" w:rsidRPr="00FC2A0E">
        <w:t>т теоретическ</w:t>
      </w:r>
      <w:r w:rsidR="00FC2A0E">
        <w:t>ую</w:t>
      </w:r>
      <w:r w:rsidR="00FC2A0E" w:rsidRPr="00FC2A0E">
        <w:t xml:space="preserve"> основ</w:t>
      </w:r>
      <w:r w:rsidR="00FC2A0E">
        <w:t>у</w:t>
      </w:r>
      <w:r w:rsidR="00FC2A0E" w:rsidRPr="00FC2A0E">
        <w:t xml:space="preserve"> и типовые задачи по следующим разделам высшей математики:</w:t>
      </w:r>
      <w:r w:rsidR="00FC2A0E">
        <w:t xml:space="preserve"> л</w:t>
      </w:r>
      <w:r w:rsidRPr="00FC2A0E">
        <w:rPr>
          <w:sz w:val="24"/>
        </w:rPr>
        <w:t>инейная</w:t>
      </w:r>
      <w:r w:rsidRPr="00FC2A0E">
        <w:rPr>
          <w:spacing w:val="-9"/>
          <w:sz w:val="24"/>
        </w:rPr>
        <w:t xml:space="preserve"> </w:t>
      </w:r>
      <w:r w:rsidRPr="00FC2A0E">
        <w:rPr>
          <w:sz w:val="24"/>
        </w:rPr>
        <w:t>алгебра,</w:t>
      </w:r>
      <w:r w:rsidRPr="00FC2A0E">
        <w:rPr>
          <w:spacing w:val="-7"/>
          <w:sz w:val="24"/>
        </w:rPr>
        <w:t xml:space="preserve"> </w:t>
      </w:r>
      <w:r w:rsidRPr="00FC2A0E">
        <w:rPr>
          <w:sz w:val="24"/>
        </w:rPr>
        <w:t>векторная</w:t>
      </w:r>
      <w:r w:rsidRPr="00FC2A0E">
        <w:rPr>
          <w:spacing w:val="-8"/>
          <w:sz w:val="24"/>
        </w:rPr>
        <w:t xml:space="preserve"> </w:t>
      </w:r>
      <w:r w:rsidRPr="00FC2A0E">
        <w:rPr>
          <w:sz w:val="24"/>
        </w:rPr>
        <w:t>алгебра,</w:t>
      </w:r>
      <w:r w:rsidRPr="00FC2A0E">
        <w:rPr>
          <w:spacing w:val="-8"/>
          <w:sz w:val="24"/>
        </w:rPr>
        <w:t xml:space="preserve"> </w:t>
      </w:r>
      <w:r w:rsidRPr="00FC2A0E">
        <w:rPr>
          <w:sz w:val="24"/>
        </w:rPr>
        <w:t>аналитическая</w:t>
      </w:r>
      <w:r w:rsidRPr="00FC2A0E">
        <w:rPr>
          <w:spacing w:val="-7"/>
          <w:sz w:val="24"/>
        </w:rPr>
        <w:t xml:space="preserve"> </w:t>
      </w:r>
      <w:r w:rsidRPr="00FC2A0E">
        <w:rPr>
          <w:sz w:val="24"/>
        </w:rPr>
        <w:t>геометрия,</w:t>
      </w:r>
      <w:r w:rsidRPr="00FC2A0E">
        <w:rPr>
          <w:spacing w:val="-6"/>
          <w:sz w:val="24"/>
        </w:rPr>
        <w:t xml:space="preserve"> </w:t>
      </w:r>
      <w:r w:rsidRPr="00FC2A0E">
        <w:rPr>
          <w:sz w:val="24"/>
        </w:rPr>
        <w:t>математический</w:t>
      </w:r>
      <w:r w:rsidRPr="00FC2A0E">
        <w:rPr>
          <w:spacing w:val="-9"/>
          <w:sz w:val="24"/>
        </w:rPr>
        <w:t xml:space="preserve"> </w:t>
      </w:r>
      <w:r w:rsidRPr="00FC2A0E">
        <w:rPr>
          <w:sz w:val="24"/>
        </w:rPr>
        <w:t>анализ,</w:t>
      </w:r>
      <w:r w:rsidRPr="00FC2A0E">
        <w:rPr>
          <w:spacing w:val="-58"/>
          <w:sz w:val="24"/>
        </w:rPr>
        <w:t xml:space="preserve"> </w:t>
      </w:r>
      <w:r w:rsidRPr="00FC2A0E">
        <w:rPr>
          <w:sz w:val="24"/>
        </w:rPr>
        <w:t>дифференциальные уравнения,</w:t>
      </w:r>
      <w:r w:rsidRPr="00FC2A0E">
        <w:rPr>
          <w:spacing w:val="1"/>
          <w:sz w:val="24"/>
        </w:rPr>
        <w:t xml:space="preserve"> </w:t>
      </w:r>
      <w:r w:rsidRPr="00FC2A0E">
        <w:rPr>
          <w:sz w:val="24"/>
        </w:rPr>
        <w:t>теория вероятностей.</w:t>
      </w:r>
    </w:p>
    <w:p w:rsidR="001B3389" w:rsidRDefault="00FC2A0E">
      <w:pPr>
        <w:pStyle w:val="1"/>
        <w:numPr>
          <w:ilvl w:val="0"/>
          <w:numId w:val="1"/>
        </w:numPr>
        <w:tabs>
          <w:tab w:val="left" w:pos="904"/>
        </w:tabs>
        <w:spacing w:line="238" w:lineRule="exact"/>
        <w:ind w:left="903"/>
        <w:jc w:val="both"/>
      </w:pPr>
      <w:r>
        <w:t>Форма промежуточной аттестации</w:t>
      </w:r>
      <w:r w:rsidR="00C00AD6">
        <w:t>:</w:t>
      </w:r>
      <w:r>
        <w:t xml:space="preserve"> </w:t>
      </w:r>
      <w:r w:rsidRPr="00FC2A0E">
        <w:rPr>
          <w:b w:val="0"/>
        </w:rPr>
        <w:t>зачет, экзамен</w:t>
      </w:r>
    </w:p>
    <w:p w:rsidR="001B3389" w:rsidRDefault="001B3389">
      <w:pPr>
        <w:pStyle w:val="a3"/>
        <w:spacing w:before="9"/>
        <w:ind w:left="0" w:firstLine="0"/>
        <w:jc w:val="left"/>
        <w:rPr>
          <w:sz w:val="19"/>
        </w:rPr>
      </w:pPr>
    </w:p>
    <w:p w:rsidR="00CC7E4E" w:rsidRPr="00CC7E4E" w:rsidRDefault="00C00AD6">
      <w:pPr>
        <w:pStyle w:val="a5"/>
        <w:numPr>
          <w:ilvl w:val="0"/>
          <w:numId w:val="1"/>
        </w:numPr>
        <w:tabs>
          <w:tab w:val="left" w:pos="904"/>
        </w:tabs>
        <w:ind w:left="903"/>
        <w:jc w:val="left"/>
      </w:pPr>
      <w:r>
        <w:rPr>
          <w:b/>
        </w:rPr>
        <w:t>Разработчик:</w:t>
      </w:r>
      <w:r>
        <w:rPr>
          <w:b/>
          <w:spacing w:val="-10"/>
        </w:rPr>
        <w:t xml:space="preserve"> </w:t>
      </w:r>
      <w:r>
        <w:t>к</w:t>
      </w:r>
      <w:r w:rsidR="00CC7E4E">
        <w:t>анд</w:t>
      </w:r>
      <w:r>
        <w:t>.</w:t>
      </w:r>
      <w:r w:rsidR="00CC7E4E">
        <w:t xml:space="preserve"> </w:t>
      </w:r>
      <w:r w:rsidR="001424D9">
        <w:t>физ.-мат.</w:t>
      </w:r>
      <w:r w:rsidR="00CC7E4E">
        <w:t xml:space="preserve"> наук</w:t>
      </w:r>
      <w:r>
        <w:t>,</w:t>
      </w:r>
      <w:r>
        <w:rPr>
          <w:spacing w:val="-8"/>
        </w:rPr>
        <w:t xml:space="preserve"> </w:t>
      </w:r>
      <w:r>
        <w:t>доцент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естественнонаучных</w:t>
      </w:r>
      <w:r>
        <w:rPr>
          <w:spacing w:val="-10"/>
        </w:rPr>
        <w:t xml:space="preserve"> </w:t>
      </w:r>
      <w:r>
        <w:t>дисциплин</w:t>
      </w:r>
      <w:r>
        <w:rPr>
          <w:spacing w:val="-9"/>
        </w:rPr>
        <w:t xml:space="preserve"> </w:t>
      </w:r>
    </w:p>
    <w:p w:rsidR="001B3389" w:rsidRDefault="001424D9" w:rsidP="00CC7E4E">
      <w:pPr>
        <w:tabs>
          <w:tab w:val="left" w:pos="904"/>
        </w:tabs>
      </w:pPr>
      <w:proofErr w:type="spellStart"/>
      <w:r>
        <w:t>Папченко</w:t>
      </w:r>
      <w:proofErr w:type="spellEnd"/>
      <w:r>
        <w:t xml:space="preserve"> Н.Г.</w:t>
      </w:r>
    </w:p>
    <w:sectPr w:rsidR="001B3389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B06"/>
    <w:multiLevelType w:val="hybridMultilevel"/>
    <w:tmpl w:val="8F6C961C"/>
    <w:lvl w:ilvl="0" w:tplc="7990F18C">
      <w:start w:val="1"/>
      <w:numFmt w:val="decimal"/>
      <w:lvlText w:val="%1."/>
      <w:lvlJc w:val="left"/>
      <w:pPr>
        <w:ind w:left="220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4CA60DC8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EFC4C3B4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56021972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955ED396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A0A8BF16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589E2FF6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6D0C07FE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0D304FC0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9"/>
    <w:rsid w:val="001424D9"/>
    <w:rsid w:val="001B3389"/>
    <w:rsid w:val="008F7955"/>
    <w:rsid w:val="00AC1952"/>
    <w:rsid w:val="00C00AD6"/>
    <w:rsid w:val="00C74EEF"/>
    <w:rsid w:val="00CC7E4E"/>
    <w:rsid w:val="00F16DC5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34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AC1952"/>
    <w:rPr>
      <w:color w:val="0000FF"/>
      <w:u w:val="single"/>
    </w:rPr>
  </w:style>
  <w:style w:type="paragraph" w:customStyle="1" w:styleId="ConsPlusNormal">
    <w:name w:val="ConsPlusNormal"/>
    <w:rsid w:val="00AC195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 Spacing"/>
    <w:uiPriority w:val="1"/>
    <w:qFormat/>
    <w:rsid w:val="00FC2A0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903" w:hanging="220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34" w:lineRule="exact"/>
      <w:ind w:left="684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15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2966" w:right="284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AC1952"/>
    <w:rPr>
      <w:color w:val="0000FF"/>
      <w:u w:val="single"/>
    </w:rPr>
  </w:style>
  <w:style w:type="paragraph" w:customStyle="1" w:styleId="ConsPlusNormal">
    <w:name w:val="ConsPlusNormal"/>
    <w:rsid w:val="00AC1952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 Spacing"/>
    <w:uiPriority w:val="1"/>
    <w:qFormat/>
    <w:rsid w:val="00FC2A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6</cp:revision>
  <dcterms:created xsi:type="dcterms:W3CDTF">2021-09-15T12:02:00Z</dcterms:created>
  <dcterms:modified xsi:type="dcterms:W3CDTF">2023-06-13T07:20:00Z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