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учебной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15425" w:rsidRPr="00225C5B" w:rsidRDefault="00225C5B" w:rsidP="00225C5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225C5B">
        <w:rPr>
          <w:rFonts w:ascii="Times New Roman" w:hAnsi="Times New Roman"/>
          <w:b/>
          <w:sz w:val="28"/>
          <w:szCs w:val="28"/>
          <w:u w:val="single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</w:t>
      </w:r>
      <w:r w:rsidR="00FF3B54">
        <w:rPr>
          <w:rFonts w:ascii="Times New Roman" w:eastAsia="Times New Roman" w:hAnsi="Times New Roman" w:cs="Times New Roman"/>
          <w:lang w:eastAsia="ru-RU"/>
        </w:rPr>
        <w:t xml:space="preserve">от 11 марта 2015 г. № 193.    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320046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B3E" w:rsidRDefault="003C7B3E" w:rsidP="003C7B3E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ПК-2 –</w:t>
      </w:r>
      <w:r w:rsidRPr="00701704">
        <w:rPr>
          <w:rFonts w:ascii="Times New Roman" w:hAnsi="Times New Roman" w:cs="Times New Roman"/>
          <w:sz w:val="24"/>
          <w:szCs w:val="24"/>
        </w:rPr>
        <w:t>способностью к реализации и управлению биотехнологическими процессами;</w:t>
      </w:r>
    </w:p>
    <w:p w:rsidR="003C7B3E" w:rsidRPr="00701704" w:rsidRDefault="003C7B3E" w:rsidP="00C206F5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ПК-</w:t>
      </w:r>
      <w:r w:rsidRPr="007017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704">
        <w:rPr>
          <w:rFonts w:ascii="Times New Roman" w:hAnsi="Times New Roman" w:cs="Times New Roman"/>
          <w:sz w:val="24"/>
          <w:szCs w:val="24"/>
        </w:rPr>
        <w:t>способностью обеспечивать выполнение правил техники безопасности, производственной санитарии, пожарной безопасности и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847" w:rsidRDefault="00122847" w:rsidP="00122847">
      <w:pPr>
        <w:keepNext/>
        <w:keepLines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60"/>
      </w:tblGrid>
      <w:tr w:rsidR="00225C5B" w:rsidRPr="00980488" w:rsidTr="00225C5B">
        <w:tc>
          <w:tcPr>
            <w:tcW w:w="8160" w:type="dxa"/>
          </w:tcPr>
          <w:p w:rsidR="00FB0DC7" w:rsidRDefault="00320046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B1B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результате изучения дисциплины у студентов должны быть сформированы:</w:t>
            </w:r>
          </w:p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Знание</w:t>
            </w:r>
            <w:r w:rsidRPr="0098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4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 управления </w:t>
            </w:r>
            <w:r w:rsidRPr="00980488">
              <w:rPr>
                <w:rFonts w:ascii="Times New Roman" w:hAnsi="Times New Roman" w:cs="Times New Roman"/>
                <w:sz w:val="24"/>
                <w:szCs w:val="20"/>
              </w:rPr>
              <w:t>биотехнологическими процессами;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04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980488">
              <w:rPr>
                <w:rFonts w:ascii="Times New Roman" w:hAnsi="Times New Roman" w:cs="Times New Roman"/>
                <w:sz w:val="24"/>
                <w:szCs w:val="20"/>
              </w:rPr>
              <w:t>правил техники безопасности, производственной санитарии, пожарной безопасности и охраны труда;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5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</w:t>
            </w:r>
            <w:r w:rsidRPr="009804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выполнение правил техники безопасности, производственной санитарии, пожарной безопасности и охраны труда;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225C5B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Навыки (или) опыт деятельности: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3C7B3E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5C5B" w:rsidRP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и квалифицированного</w:t>
            </w:r>
            <w:r w:rsidR="00225C5B" w:rsidRPr="009804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</w:t>
            </w:r>
            <w:r w:rsidR="00225C5B" w:rsidRPr="00980488">
              <w:rPr>
                <w:rFonts w:ascii="Times New Roman" w:hAnsi="Times New Roman" w:cs="Times New Roman"/>
                <w:sz w:val="24"/>
                <w:szCs w:val="20"/>
              </w:rPr>
              <w:t>биотехнологическими процессами</w:t>
            </w:r>
            <w:r w:rsidR="00225C5B" w:rsidRP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25C5B" w:rsidRPr="00980488" w:rsidTr="00225C5B">
        <w:tc>
          <w:tcPr>
            <w:tcW w:w="8160" w:type="dxa"/>
          </w:tcPr>
          <w:p w:rsidR="00225C5B" w:rsidRPr="00980488" w:rsidRDefault="00225C5B" w:rsidP="009B6D01">
            <w:pPr>
              <w:keepNext/>
              <w:keepLines/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на практике навыков </w:t>
            </w:r>
            <w:r w:rsidRPr="00980488">
              <w:rPr>
                <w:rFonts w:ascii="Times New Roman" w:hAnsi="Times New Roman" w:cs="Times New Roman"/>
                <w:sz w:val="24"/>
                <w:szCs w:val="20"/>
              </w:rPr>
              <w:t>техники безопасности, производственной санитарии, пожарной безопасности и охраны труда</w:t>
            </w:r>
            <w:r w:rsidRPr="009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15425" w:rsidRDefault="00B15425" w:rsidP="00B1542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0E4F72" w:rsidRDefault="002B1BBD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Организационный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5C5B" w:rsidRPr="008E2432">
        <w:rPr>
          <w:rFonts w:ascii="Times New Roman" w:hAnsi="Times New Roman" w:cs="Times New Roman"/>
          <w:sz w:val="24"/>
          <w:szCs w:val="24"/>
        </w:rPr>
        <w:t>Получение задания на практику</w:t>
      </w:r>
      <w:r w:rsidR="00225C5B">
        <w:rPr>
          <w:rFonts w:ascii="Times New Roman" w:hAnsi="Times New Roman" w:cs="Times New Roman"/>
          <w:sz w:val="24"/>
          <w:szCs w:val="24"/>
        </w:rPr>
        <w:t xml:space="preserve">; ознакомление с программой </w:t>
      </w:r>
      <w:r w:rsidR="00225C5B" w:rsidRPr="008E2432">
        <w:rPr>
          <w:rFonts w:ascii="Times New Roman" w:hAnsi="Times New Roman" w:cs="Times New Roman"/>
          <w:sz w:val="24"/>
          <w:szCs w:val="24"/>
        </w:rPr>
        <w:t xml:space="preserve">Практики по получению первичных профессиональных умений и навыков, в том числе </w:t>
      </w:r>
      <w:proofErr w:type="gramStart"/>
      <w:r w:rsidR="00225C5B" w:rsidRPr="008E2432">
        <w:rPr>
          <w:rFonts w:ascii="Times New Roman" w:hAnsi="Times New Roman" w:cs="Times New Roman"/>
          <w:sz w:val="24"/>
          <w:szCs w:val="24"/>
        </w:rPr>
        <w:t>первичных умений и навыков научно-исследовательской деятельн</w:t>
      </w:r>
      <w:r w:rsidR="00225C5B">
        <w:rPr>
          <w:rFonts w:ascii="Times New Roman" w:hAnsi="Times New Roman" w:cs="Times New Roman"/>
          <w:sz w:val="24"/>
          <w:szCs w:val="24"/>
        </w:rPr>
        <w:t>ости;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225C5B">
        <w:rPr>
          <w:rFonts w:ascii="Times New Roman" w:hAnsi="Times New Roman"/>
          <w:sz w:val="24"/>
          <w:szCs w:val="24"/>
        </w:rPr>
        <w:t xml:space="preserve"> «</w:t>
      </w:r>
      <w:r w:rsidR="00225C5B" w:rsidRPr="008E2432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="00225C5B">
        <w:rPr>
          <w:rFonts w:ascii="Times New Roman" w:hAnsi="Times New Roman" w:cs="Times New Roman"/>
          <w:sz w:val="24"/>
          <w:szCs w:val="24"/>
        </w:rPr>
        <w:t>»</w:t>
      </w:r>
      <w:r w:rsidR="00225C5B" w:rsidRPr="00225C5B">
        <w:rPr>
          <w:rFonts w:ascii="Times New Roman" w:hAnsi="Times New Roman" w:cs="Times New Roman"/>
          <w:sz w:val="24"/>
          <w:szCs w:val="24"/>
        </w:rPr>
        <w:t xml:space="preserve"> </w:t>
      </w:r>
      <w:r w:rsidR="00225C5B" w:rsidRPr="008E2432">
        <w:rPr>
          <w:rFonts w:ascii="Times New Roman" w:hAnsi="Times New Roman" w:cs="Times New Roman"/>
          <w:sz w:val="24"/>
          <w:szCs w:val="24"/>
        </w:rPr>
        <w:t>С целью закрепления первичных умений и навыков научно-исследовательской деятельности</w:t>
      </w:r>
      <w:r w:rsidR="00225C5B">
        <w:rPr>
          <w:rFonts w:ascii="Times New Roman" w:hAnsi="Times New Roman" w:cs="Times New Roman"/>
          <w:sz w:val="24"/>
          <w:szCs w:val="24"/>
        </w:rPr>
        <w:t xml:space="preserve"> выполнить этапы: формулировка цели и задач; проведение теоретических исследований, а именно анализа литературных источников по тематике работы, </w:t>
      </w:r>
      <w:r w:rsidR="00225C5B" w:rsidRPr="008E2432">
        <w:rPr>
          <w:rFonts w:ascii="Times New Roman" w:hAnsi="Times New Roman" w:cs="Times New Roman"/>
          <w:sz w:val="24"/>
          <w:szCs w:val="24"/>
        </w:rPr>
        <w:t>патентн</w:t>
      </w:r>
      <w:r w:rsidR="00225C5B">
        <w:rPr>
          <w:rFonts w:ascii="Times New Roman" w:hAnsi="Times New Roman" w:cs="Times New Roman"/>
          <w:sz w:val="24"/>
          <w:szCs w:val="24"/>
        </w:rPr>
        <w:t>ого</w:t>
      </w:r>
      <w:r w:rsidR="00225C5B" w:rsidRPr="008E2432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225C5B">
        <w:rPr>
          <w:rFonts w:ascii="Times New Roman" w:hAnsi="Times New Roman" w:cs="Times New Roman"/>
          <w:sz w:val="24"/>
          <w:szCs w:val="24"/>
        </w:rPr>
        <w:t>а</w:t>
      </w:r>
      <w:r w:rsidR="00225C5B" w:rsidRPr="008E243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225C5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25C5B">
        <w:rPr>
          <w:rFonts w:ascii="Times New Roman" w:hAnsi="Times New Roman" w:cs="Times New Roman"/>
          <w:sz w:val="24"/>
          <w:szCs w:val="24"/>
        </w:rPr>
        <w:t xml:space="preserve"> анализ и оформление научных исследований</w:t>
      </w:r>
      <w:r w:rsidR="00225C5B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225C5B">
        <w:rPr>
          <w:rFonts w:ascii="Times New Roman" w:hAnsi="Times New Roman" w:cs="Times New Roman"/>
          <w:sz w:val="24"/>
          <w:szCs w:val="24"/>
        </w:rPr>
        <w:t>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</w:t>
      </w:r>
      <w:r w:rsidR="00225C5B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225C5B">
        <w:rPr>
          <w:rFonts w:ascii="Times New Roman" w:eastAsia="Times-Roman" w:hAnsi="Times New Roman"/>
          <w:sz w:val="24"/>
          <w:szCs w:val="24"/>
        </w:rPr>
        <w:t>О</w:t>
      </w:r>
      <w:r w:rsidR="00225C5B" w:rsidRPr="008E2432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</w:t>
      </w:r>
      <w:r w:rsidR="00225C5B">
        <w:rPr>
          <w:rFonts w:ascii="Times New Roman" w:eastAsia="Times-Roman" w:hAnsi="Times New Roman"/>
          <w:sz w:val="24"/>
          <w:szCs w:val="24"/>
        </w:rPr>
        <w:t>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9C"/>
    <w:multiLevelType w:val="hybridMultilevel"/>
    <w:tmpl w:val="446A21CE"/>
    <w:lvl w:ilvl="0" w:tplc="D7D6DD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A2EBA"/>
    <w:multiLevelType w:val="hybridMultilevel"/>
    <w:tmpl w:val="7FD8F204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03AA3"/>
    <w:multiLevelType w:val="hybridMultilevel"/>
    <w:tmpl w:val="7BAE429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F5C5E"/>
    <w:multiLevelType w:val="hybridMultilevel"/>
    <w:tmpl w:val="969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122847"/>
    <w:rsid w:val="00210680"/>
    <w:rsid w:val="00225C5B"/>
    <w:rsid w:val="002B1BBD"/>
    <w:rsid w:val="00320046"/>
    <w:rsid w:val="003B1B3B"/>
    <w:rsid w:val="003C7B3E"/>
    <w:rsid w:val="003D5702"/>
    <w:rsid w:val="004B30BE"/>
    <w:rsid w:val="005739B7"/>
    <w:rsid w:val="00691C4C"/>
    <w:rsid w:val="00711DE8"/>
    <w:rsid w:val="009B2DDD"/>
    <w:rsid w:val="00A05E4D"/>
    <w:rsid w:val="00AB613C"/>
    <w:rsid w:val="00B15425"/>
    <w:rsid w:val="00B42F8E"/>
    <w:rsid w:val="00BC0CC0"/>
    <w:rsid w:val="00C206F5"/>
    <w:rsid w:val="00C74CCE"/>
    <w:rsid w:val="00D6209A"/>
    <w:rsid w:val="00DA2528"/>
    <w:rsid w:val="00E445A1"/>
    <w:rsid w:val="00E665F4"/>
    <w:rsid w:val="00E8363E"/>
    <w:rsid w:val="00F22933"/>
    <w:rsid w:val="00FB0DC7"/>
    <w:rsid w:val="00FF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1122-7201-4732-8B5F-8CD8EF88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33</cp:revision>
  <dcterms:created xsi:type="dcterms:W3CDTF">2022-08-09T07:07:00Z</dcterms:created>
  <dcterms:modified xsi:type="dcterms:W3CDTF">2023-07-08T16:49:00Z</dcterms:modified>
</cp:coreProperties>
</file>