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A7" w:rsidRPr="00824CA7" w:rsidRDefault="00824CA7" w:rsidP="00824CA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CA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824CA7" w:rsidRDefault="00824CA7" w:rsidP="00824CA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CA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824CA7" w:rsidRPr="00824CA7" w:rsidRDefault="00824CA7" w:rsidP="00824CA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24CA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 w:rsidR="00E95B8A" w:rsidRPr="00E95B8A">
        <w:rPr>
          <w:rFonts w:ascii="Times New Roman" w:eastAsia="Calibri" w:hAnsi="Times New Roman" w:cs="Times New Roman"/>
          <w:b/>
          <w:sz w:val="24"/>
          <w:szCs w:val="24"/>
          <w:u w:val="single"/>
        </w:rPr>
        <w:t>Гематология</w:t>
      </w:r>
      <w:r w:rsidRPr="00824CA7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D37CD0" w:rsidRDefault="00136447"/>
    <w:p w:rsidR="00824CA7" w:rsidRPr="00824CA7" w:rsidRDefault="00824CA7" w:rsidP="00824CA7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CA7">
        <w:rPr>
          <w:rFonts w:ascii="Times New Roman" w:eastAsia="Calibri" w:hAnsi="Times New Roman" w:cs="Times New Roman"/>
          <w:b/>
          <w:bCs/>
          <w:sz w:val="24"/>
          <w:szCs w:val="24"/>
        </w:rPr>
        <w:t>1.Общая характеристика.</w:t>
      </w:r>
    </w:p>
    <w:p w:rsidR="00824CA7" w:rsidRPr="00824CA7" w:rsidRDefault="00824CA7" w:rsidP="00824CA7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CA7">
        <w:rPr>
          <w:rFonts w:ascii="Times New Roman" w:eastAsia="Calibri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36.06.01 Ветеринария и зоотехния, направленность (профиль) программы 06.02.01 Диагностика болезней и терапия животных, патология, онкология и морфология животных, разработанной в соответствии с Федеральным  государственным образовательным стандартом высшего образования – аспирантура по направлению  36.06.01 Ветеринария и зоотехния, утвержденным приказом Министерства образования и науки РФ от 30.07.2014г. №896.</w:t>
      </w:r>
    </w:p>
    <w:p w:rsidR="00824CA7" w:rsidRPr="00824CA7" w:rsidRDefault="00824CA7" w:rsidP="00824CA7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C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824CA7" w:rsidRPr="00824CA7" w:rsidRDefault="00824CA7" w:rsidP="00824CA7">
      <w:pPr>
        <w:widowControl w:val="0"/>
        <w:tabs>
          <w:tab w:val="left" w:pos="993"/>
        </w:tabs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CA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95B8A" w:rsidRPr="00664138" w:rsidRDefault="00E95B8A" w:rsidP="00E9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</w:t>
      </w:r>
    </w:p>
    <w:p w:rsidR="00E95B8A" w:rsidRPr="001F2085" w:rsidRDefault="00E95B8A" w:rsidP="00E9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F2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владением необходимой системой знаний в области, соответствующей направлению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B8A" w:rsidRPr="00664138" w:rsidRDefault="00E95B8A" w:rsidP="00E95B8A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–</w:t>
      </w:r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методологией исследований в области, соответствующей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B8A" w:rsidRPr="00664138" w:rsidRDefault="00E95B8A" w:rsidP="00E95B8A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</w:t>
      </w:r>
    </w:p>
    <w:p w:rsidR="00E95B8A" w:rsidRPr="00664138" w:rsidRDefault="00E95B8A" w:rsidP="00E95B8A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синдроматике</w:t>
      </w:r>
      <w:proofErr w:type="spellEnd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</w:t>
      </w:r>
      <w:proofErr w:type="spellEnd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proofErr w:type="spellEnd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гепато-, </w:t>
      </w:r>
      <w:proofErr w:type="spellStart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нефропатология</w:t>
      </w:r>
      <w:proofErr w:type="spellEnd"/>
      <w:r w:rsidRPr="001F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желудочно-кишечные, респираторные, репродуктивные расстройства)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95B8A" w:rsidRPr="00664138" w:rsidRDefault="00E95B8A" w:rsidP="00E95B8A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ПК-3- способность 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зооантропонозами</w:t>
      </w:r>
      <w:proofErr w:type="spellEnd"/>
      <w:r w:rsidRPr="00664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90F" w:rsidRPr="00C7090F" w:rsidRDefault="00C7090F" w:rsidP="00D453DF">
      <w:pPr>
        <w:widowControl w:val="0"/>
        <w:tabs>
          <w:tab w:val="left" w:pos="993"/>
        </w:tabs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90F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аспирантов должны быть сформированы: </w:t>
      </w:r>
    </w:p>
    <w:p w:rsidR="00E95B8A" w:rsidRDefault="00C7090F" w:rsidP="00D453DF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453DF">
        <w:rPr>
          <w:rFonts w:ascii="Times New Roman" w:eastAsia="Calibri" w:hAnsi="Times New Roman" w:cs="Times New Roman"/>
          <w:i/>
          <w:iCs/>
          <w:sz w:val="24"/>
          <w:szCs w:val="24"/>
        </w:rPr>
        <w:t>Знания</w:t>
      </w:r>
      <w:r w:rsidR="00E95B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- знания организационной структуры, управленческой и экономической деятельности лечебно-профилактических учреждений различных типов и различных форм собственности по оказанию ветеринарной помощи населению.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анализировать показатели их работы, проводить оценку эффективности противоэпизоотических и лечебно-профилактических мероприятий.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 xml:space="preserve">- морфологических проявлений нарушения обмена веществ в тканях, расстройство </w:t>
      </w:r>
      <w:proofErr w:type="spellStart"/>
      <w:r w:rsidRPr="00E95B8A">
        <w:rPr>
          <w:rFonts w:ascii="Times New Roman" w:eastAsia="Calibri" w:hAnsi="Times New Roman" w:cs="Times New Roman"/>
          <w:iCs/>
          <w:sz w:val="24"/>
          <w:szCs w:val="24"/>
        </w:rPr>
        <w:t>крово</w:t>
      </w:r>
      <w:proofErr w:type="spellEnd"/>
      <w:r w:rsidRPr="00E95B8A">
        <w:rPr>
          <w:rFonts w:ascii="Times New Roman" w:eastAsia="Calibri" w:hAnsi="Times New Roman" w:cs="Times New Roman"/>
          <w:iCs/>
          <w:sz w:val="24"/>
          <w:szCs w:val="24"/>
        </w:rPr>
        <w:t xml:space="preserve">-и </w:t>
      </w:r>
      <w:proofErr w:type="spellStart"/>
      <w:r w:rsidRPr="00E95B8A">
        <w:rPr>
          <w:rFonts w:ascii="Times New Roman" w:eastAsia="Calibri" w:hAnsi="Times New Roman" w:cs="Times New Roman"/>
          <w:iCs/>
          <w:sz w:val="24"/>
          <w:szCs w:val="24"/>
        </w:rPr>
        <w:t>лимфообращения</w:t>
      </w:r>
      <w:proofErr w:type="spellEnd"/>
      <w:r w:rsidRPr="00E95B8A">
        <w:rPr>
          <w:rFonts w:ascii="Times New Roman" w:eastAsia="Calibri" w:hAnsi="Times New Roman" w:cs="Times New Roman"/>
          <w:iCs/>
          <w:sz w:val="24"/>
          <w:szCs w:val="24"/>
        </w:rPr>
        <w:t>, приспособительные и опухолевые процессы, воспаления в органах.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-современных общих и специальных методов исследования нормально и патологически функционирующих органов и систем, последовательные этапы распознавания болезненного состояния животных.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- особенностей клинических и патоморфологических проявлений, патогенеза и семиотики инфекционных инвазионных болезней животных, их значение для диагностики, дифференциальной диагностики и лечения.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- иммуноморфологических и иммунопатологических процессов, причин и сущности иммунодефицитов, аутоиммунных механизмов, иммунологической толерантности в патологии животных различной этиологии.</w:t>
      </w:r>
    </w:p>
    <w:p w:rsidR="00E95B8A" w:rsidRPr="00E95B8A" w:rsidRDefault="00E95B8A" w:rsidP="00E95B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B8A">
        <w:rPr>
          <w:rFonts w:ascii="Times New Roman" w:eastAsia="Calibri" w:hAnsi="Times New Roman" w:cs="Times New Roman"/>
          <w:iCs/>
          <w:sz w:val="24"/>
          <w:szCs w:val="24"/>
        </w:rPr>
        <w:t>- онкологических заболеваний продуктивных и мелких домашних животных, этиологии, онкогенеза и морфологии.</w:t>
      </w:r>
    </w:p>
    <w:p w:rsidR="00E95B8A" w:rsidRDefault="00D453DF" w:rsidP="00D453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BC">
        <w:rPr>
          <w:rFonts w:ascii="Times New Roman" w:eastAsia="Calibri" w:hAnsi="Times New Roman" w:cs="Times New Roman"/>
          <w:i/>
          <w:iCs/>
          <w:sz w:val="24"/>
          <w:szCs w:val="24"/>
        </w:rPr>
        <w:t>Умения:</w:t>
      </w:r>
      <w:r w:rsidRPr="00AC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профилактические мероприятия по предупреждению возникновения наиболее опасных и значимых заболеваний; осуществлять обще-оздоровительные мероприятия по формированию здорового поголовья животных, давать рекомендации по содержанию и кормлению, оценивать эффективность диспансерного наблюдения за здоровыми и больными животными.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профилактические мероприятия по предупреждению инфекционных, инвазионных, паразитарных и неинфекционных патологий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владеет техникой клинического исследования животных, назначает необходимое лечение в соответствии с поставленным диагнозом.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закономерности функционирования органов и систем организма, использовать знания </w:t>
      </w:r>
      <w:proofErr w:type="gramStart"/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морфо-физиологических</w:t>
      </w:r>
      <w:proofErr w:type="gramEnd"/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заболеваний.</w:t>
      </w:r>
    </w:p>
    <w:p w:rsidR="00E95B8A" w:rsidRDefault="00AC1DBC" w:rsidP="00D453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DBC">
        <w:rPr>
          <w:rFonts w:ascii="Times New Roman" w:eastAsia="Calibri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AC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закономерности функционирования органов и систем организма животных, интерпретировать результаты современных диагностических технологий по возрастно-половым группам животных с учетом их физиологических особенностей с целью постановки диагноза и назначения лечения 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дифференциальную диагностику патологоанатомических изменений при вскрытии трупов животных; протоколировать результаты вскрытия и оформлять заключение о причинах смерти животного, определять нозологические болезни животных.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перспективное планирование работы ветеринарных и производственных подразделений, оценивать и прогнозировать экономическое развитие ветеринарной службы, проводить оценку эффективности ветеринарных мероприятий.</w:t>
      </w:r>
    </w:p>
    <w:p w:rsidR="00AC1DBC" w:rsidRDefault="00AC1DBC" w:rsidP="00D453D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DBC">
        <w:rPr>
          <w:rFonts w:ascii="Times New Roman" w:eastAsia="Calibri" w:hAnsi="Times New Roman" w:cs="Times New Roman"/>
          <w:b/>
          <w:bCs/>
          <w:sz w:val="24"/>
          <w:szCs w:val="24"/>
        </w:rPr>
        <w:t>3.Содержание программы дисциплины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1«Введение.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История развития гематологии »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2 «Клинический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крови. Морфология  лейкоцитов»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3«Хара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ктеристика форменных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граммы»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4«Морфология эритроцитов»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5 «Анемии»</w:t>
      </w:r>
    </w:p>
    <w:p w:rsid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6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«Морфология тромбоцитов»</w:t>
      </w:r>
    </w:p>
    <w:p w:rsidR="00E95B8A" w:rsidRPr="00E95B8A" w:rsidRDefault="00E95B8A" w:rsidP="00E95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5B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 7 «Лабораторная диагностика неспецифической  резистентности организма »</w:t>
      </w:r>
    </w:p>
    <w:p w:rsidR="00B912D4" w:rsidRDefault="00B912D4" w:rsidP="00E95B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D4">
        <w:rPr>
          <w:rFonts w:ascii="Times New Roman" w:eastAsia="Calibri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B912D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B912D4" w:rsidRPr="00D453DF" w:rsidRDefault="00B912D4" w:rsidP="00D453D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2D4">
        <w:rPr>
          <w:rFonts w:ascii="Times New Roman" w:eastAsia="Calibri" w:hAnsi="Times New Roman" w:cs="Times New Roman"/>
          <w:b/>
          <w:bCs/>
          <w:sz w:val="24"/>
          <w:szCs w:val="24"/>
        </w:rPr>
        <w:t>5.Разработчик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B912D4">
        <w:rPr>
          <w:rFonts w:ascii="Times New Roman" w:eastAsia="Calibri" w:hAnsi="Times New Roman" w:cs="Times New Roman"/>
          <w:sz w:val="24"/>
          <w:szCs w:val="24"/>
        </w:rPr>
        <w:t>:</w:t>
      </w:r>
      <w:r w:rsidR="00136447">
        <w:rPr>
          <w:rFonts w:ascii="Times New Roman" w:eastAsia="Calibri" w:hAnsi="Times New Roman" w:cs="Times New Roman"/>
          <w:sz w:val="24"/>
          <w:szCs w:val="24"/>
        </w:rPr>
        <w:t xml:space="preserve"> д-р биол.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наук, профессор кафедры терапии и пропедевтики</w:t>
      </w:r>
      <w:r w:rsidR="00E95B8A">
        <w:rPr>
          <w:rFonts w:ascii="Times New Roman" w:eastAsia="Calibri" w:hAnsi="Times New Roman" w:cs="Times New Roman"/>
          <w:sz w:val="24"/>
          <w:szCs w:val="24"/>
        </w:rPr>
        <w:t>, доцент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Полозюк</w:t>
      </w:r>
      <w:proofErr w:type="spellEnd"/>
      <w:r w:rsidR="00E9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sectPr w:rsidR="00B912D4" w:rsidRPr="00D4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A7"/>
    <w:rsid w:val="00136447"/>
    <w:rsid w:val="00390086"/>
    <w:rsid w:val="0046216B"/>
    <w:rsid w:val="00824CA7"/>
    <w:rsid w:val="00AC1DBC"/>
    <w:rsid w:val="00B80ECC"/>
    <w:rsid w:val="00B912D4"/>
    <w:rsid w:val="00C7090F"/>
    <w:rsid w:val="00D453DF"/>
    <w:rsid w:val="00E95B8A"/>
    <w:rsid w:val="00EC0F14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4E50B-DBA3-49E1-B376-B5B897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Учетная запись Майкрософт</cp:lastModifiedBy>
  <cp:revision>4</cp:revision>
  <dcterms:created xsi:type="dcterms:W3CDTF">2021-09-21T16:23:00Z</dcterms:created>
  <dcterms:modified xsi:type="dcterms:W3CDTF">2023-06-21T08:35:00Z</dcterms:modified>
</cp:coreProperties>
</file>