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83AF9" w14:textId="77777777" w:rsidR="0038200A" w:rsidRPr="00981718" w:rsidRDefault="0038200A" w:rsidP="006F7382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81718">
        <w:rPr>
          <w:b/>
        </w:rPr>
        <w:t>АННОТАЦИЯ</w:t>
      </w:r>
    </w:p>
    <w:p w14:paraId="191B0813" w14:textId="77777777" w:rsidR="0038200A" w:rsidRPr="00981718" w:rsidRDefault="0038200A" w:rsidP="006F7382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981718">
        <w:rPr>
          <w:b/>
        </w:rPr>
        <w:t xml:space="preserve">к рабочей программе учебной дисциплины </w:t>
      </w:r>
    </w:p>
    <w:p w14:paraId="3D117B6C" w14:textId="77777777" w:rsidR="0038200A" w:rsidRPr="00981718" w:rsidRDefault="0038200A" w:rsidP="006F7382">
      <w:pPr>
        <w:ind w:firstLine="0"/>
        <w:jc w:val="center"/>
        <w:rPr>
          <w:b/>
          <w:bCs/>
          <w:spacing w:val="-6"/>
          <w:u w:val="single"/>
        </w:rPr>
      </w:pPr>
      <w:r w:rsidRPr="00981718">
        <w:rPr>
          <w:b/>
          <w:bCs/>
          <w:spacing w:val="-6"/>
          <w:u w:val="single"/>
        </w:rPr>
        <w:t>Основы научных исследований</w:t>
      </w:r>
    </w:p>
    <w:p w14:paraId="62B8B2C0" w14:textId="77777777" w:rsidR="0038200A" w:rsidRPr="00981718" w:rsidRDefault="0038200A" w:rsidP="0038200A">
      <w:pPr>
        <w:shd w:val="clear" w:color="auto" w:fill="FFFFFF"/>
        <w:spacing w:line="240" w:lineRule="auto"/>
        <w:contextualSpacing/>
        <w:rPr>
          <w:bCs/>
          <w:spacing w:val="-6"/>
        </w:rPr>
      </w:pPr>
    </w:p>
    <w:p w14:paraId="62AE6BC1" w14:textId="77777777" w:rsidR="0038200A" w:rsidRPr="00981718" w:rsidRDefault="0038200A" w:rsidP="0038200A">
      <w:pPr>
        <w:pStyle w:val="a5"/>
        <w:numPr>
          <w:ilvl w:val="0"/>
          <w:numId w:val="6"/>
        </w:numPr>
        <w:ind w:left="0" w:firstLine="709"/>
        <w:rPr>
          <w:b/>
          <w:sz w:val="24"/>
          <w:szCs w:val="24"/>
        </w:rPr>
      </w:pPr>
      <w:r w:rsidRPr="00981718">
        <w:rPr>
          <w:b/>
          <w:sz w:val="24"/>
          <w:szCs w:val="24"/>
        </w:rPr>
        <w:t>Общая характеристика:</w:t>
      </w:r>
    </w:p>
    <w:p w14:paraId="5868BC8E" w14:textId="59C591A2" w:rsidR="0038200A" w:rsidRPr="00981718" w:rsidRDefault="0038200A" w:rsidP="0038200A">
      <w:pPr>
        <w:tabs>
          <w:tab w:val="right" w:leader="underscore" w:pos="9639"/>
        </w:tabs>
        <w:spacing w:line="240" w:lineRule="auto"/>
      </w:pPr>
      <w:r w:rsidRPr="00981718"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35.06.01 Сельское хо</w:t>
      </w:r>
      <w:r w:rsidR="00CA1F90" w:rsidRPr="00981718">
        <w:t>зяйство, направленность 06.01.0</w:t>
      </w:r>
      <w:r w:rsidR="003E594A">
        <w:t>9 Овощеводство</w:t>
      </w:r>
      <w:r w:rsidRPr="00981718">
        <w:t>, разработанной в соответствии с Федеральным государственным обра</w:t>
      </w:r>
      <w:r w:rsidR="00CA1F90" w:rsidRPr="00981718">
        <w:t xml:space="preserve">зовательным стандартом высшего </w:t>
      </w:r>
      <w:r w:rsidRPr="00981718">
        <w:t>образов</w:t>
      </w:r>
      <w:r w:rsidR="00CA1F90" w:rsidRPr="00981718">
        <w:t xml:space="preserve">ания по направлению подготовки </w:t>
      </w:r>
      <w:r w:rsidRPr="00981718">
        <w:t xml:space="preserve">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2BCD43FB" w14:textId="77777777" w:rsidR="00981718" w:rsidRPr="00981718" w:rsidRDefault="00981718" w:rsidP="0038200A">
      <w:pPr>
        <w:tabs>
          <w:tab w:val="right" w:leader="underscore" w:pos="9639"/>
        </w:tabs>
        <w:spacing w:line="240" w:lineRule="auto"/>
      </w:pPr>
    </w:p>
    <w:p w14:paraId="4519C43D" w14:textId="1F7FB27D" w:rsidR="0038200A" w:rsidRPr="00981718" w:rsidRDefault="00264338" w:rsidP="0038200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38200A" w:rsidRPr="00981718">
        <w:rPr>
          <w:b/>
          <w:kern w:val="3"/>
        </w:rPr>
        <w:t>. Требования к результатам освоения дисциплины:</w:t>
      </w:r>
    </w:p>
    <w:p w14:paraId="088A2723" w14:textId="00EF342A" w:rsidR="0038200A" w:rsidRPr="00981718" w:rsidRDefault="0038200A" w:rsidP="0038200A">
      <w:pPr>
        <w:suppressAutoHyphens/>
        <w:spacing w:line="240" w:lineRule="auto"/>
        <w:ind w:firstLine="567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Процесс изучения дисциплины направлен на формирование компетенций:</w:t>
      </w:r>
    </w:p>
    <w:p w14:paraId="370C2E6D" w14:textId="77777777" w:rsidR="0038200A" w:rsidRPr="00981718" w:rsidRDefault="0038200A" w:rsidP="0038200A">
      <w:pPr>
        <w:tabs>
          <w:tab w:val="left" w:pos="993"/>
        </w:tabs>
        <w:spacing w:line="240" w:lineRule="auto"/>
      </w:pPr>
      <w:r w:rsidRPr="00981718">
        <w:t>Общепрофессиональных компетенций (ОПК):</w:t>
      </w:r>
    </w:p>
    <w:p w14:paraId="695DD4BA" w14:textId="77777777" w:rsidR="0038200A" w:rsidRPr="00981718" w:rsidRDefault="0038200A" w:rsidP="0038200A">
      <w:pPr>
        <w:spacing w:line="240" w:lineRule="auto"/>
      </w:pPr>
      <w:r w:rsidRPr="00981718"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4FB6C833" w14:textId="77777777" w:rsidR="0038200A" w:rsidRPr="00981718" w:rsidRDefault="0038200A" w:rsidP="0038200A">
      <w:pPr>
        <w:spacing w:line="240" w:lineRule="auto"/>
      </w:pPr>
      <w:r w:rsidRPr="00981718"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322B2432" w14:textId="77777777" w:rsidR="0038200A" w:rsidRPr="00981718" w:rsidRDefault="0038200A" w:rsidP="0038200A">
      <w:pPr>
        <w:spacing w:line="240" w:lineRule="auto"/>
      </w:pPr>
      <w:r w:rsidRPr="00981718"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3C185992" w14:textId="77777777" w:rsidR="0038200A" w:rsidRPr="00981718" w:rsidRDefault="0038200A" w:rsidP="0038200A">
      <w:pPr>
        <w:spacing w:line="240" w:lineRule="auto"/>
      </w:pPr>
      <w:r w:rsidRPr="00981718"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0D3113DA" w14:textId="77777777" w:rsidR="0038200A" w:rsidRPr="00981718" w:rsidRDefault="0038200A" w:rsidP="0038200A">
      <w:pPr>
        <w:spacing w:line="240" w:lineRule="auto"/>
      </w:pPr>
      <w:r w:rsidRPr="00981718">
        <w:t>ОПК-5 - готовностью к преподавательской деятельности по основным образовательным программам высшего образования.</w:t>
      </w:r>
    </w:p>
    <w:p w14:paraId="2ED3558F" w14:textId="77777777" w:rsidR="0038200A" w:rsidRPr="00981718" w:rsidRDefault="0038200A" w:rsidP="0038200A">
      <w:pPr>
        <w:spacing w:line="240" w:lineRule="auto"/>
        <w:rPr>
          <w:b/>
        </w:rPr>
      </w:pPr>
      <w:r w:rsidRPr="00981718">
        <w:rPr>
          <w:b/>
        </w:rPr>
        <w:t>Универсальных</w:t>
      </w:r>
    </w:p>
    <w:p w14:paraId="7C860DBC" w14:textId="77777777" w:rsidR="0038200A" w:rsidRPr="00981718" w:rsidRDefault="0038200A" w:rsidP="0038200A">
      <w:pPr>
        <w:spacing w:line="240" w:lineRule="auto"/>
      </w:pPr>
      <w:r w:rsidRPr="00981718">
        <w:t>УК-1 -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3DC9EDBE" w14:textId="77777777" w:rsidR="0038200A" w:rsidRPr="00981718" w:rsidRDefault="0038200A" w:rsidP="0038200A">
      <w:pPr>
        <w:spacing w:line="240" w:lineRule="auto"/>
      </w:pPr>
      <w:r w:rsidRPr="00981718">
        <w:t>УК-3 -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06B26306" w14:textId="77777777" w:rsidR="0038200A" w:rsidRPr="00981718" w:rsidRDefault="0038200A" w:rsidP="0038200A">
      <w:pPr>
        <w:spacing w:line="240" w:lineRule="auto"/>
      </w:pPr>
      <w:r w:rsidRPr="00981718">
        <w:t>УК-4 - готовностью использовать современные методы и технологии научной коммуникации на государственном и иностранном языках.</w:t>
      </w:r>
    </w:p>
    <w:p w14:paraId="47EE83AD" w14:textId="77777777" w:rsidR="00981718" w:rsidRPr="00981718" w:rsidRDefault="00981718" w:rsidP="00981718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b/>
          <w:bCs/>
          <w:sz w:val="24"/>
          <w:szCs w:val="24"/>
        </w:rPr>
      </w:pPr>
      <w:r w:rsidRPr="00981718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7FB974C" w14:textId="7FB408D0" w:rsidR="0038200A" w:rsidRPr="00981718" w:rsidRDefault="0038200A" w:rsidP="0038200A">
      <w:pPr>
        <w:pStyle w:val="1"/>
        <w:widowControl/>
        <w:tabs>
          <w:tab w:val="left" w:pos="142"/>
        </w:tabs>
        <w:ind w:right="510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981718">
        <w:rPr>
          <w:rFonts w:ascii="Times New Roman" w:hAnsi="Times New Roman"/>
          <w:b/>
          <w:bCs/>
          <w:iCs/>
          <w:kern w:val="3"/>
          <w:sz w:val="24"/>
          <w:szCs w:val="24"/>
        </w:rPr>
        <w:t>Зна</w:t>
      </w:r>
      <w:r w:rsidR="00981718" w:rsidRPr="00981718">
        <w:rPr>
          <w:rFonts w:ascii="Times New Roman" w:hAnsi="Times New Roman"/>
          <w:b/>
          <w:bCs/>
          <w:iCs/>
          <w:kern w:val="3"/>
          <w:sz w:val="24"/>
          <w:szCs w:val="24"/>
        </w:rPr>
        <w:t>ния</w:t>
      </w:r>
      <w:r w:rsidRPr="00981718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: </w:t>
      </w:r>
    </w:p>
    <w:p w14:paraId="19E806FE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75610394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 xml:space="preserve">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</w:t>
      </w:r>
      <w:r w:rsidRPr="00981718">
        <w:lastRenderedPageBreak/>
        <w:t>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25D345A5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способов разработки новых методов исследования 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14:paraId="35238E9A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методов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3022849C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основ преподавательской деятельности по основным образовательным программам высшего образования</w:t>
      </w:r>
    </w:p>
    <w:p w14:paraId="37462645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критического анализа и оценку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</w:p>
    <w:p w14:paraId="1936F77D" w14:textId="77777777" w:rsidR="0038200A" w:rsidRPr="00981718" w:rsidRDefault="0038200A" w:rsidP="0038200A">
      <w:pPr>
        <w:numPr>
          <w:ilvl w:val="0"/>
          <w:numId w:val="3"/>
        </w:numPr>
        <w:tabs>
          <w:tab w:val="clear" w:pos="1305"/>
          <w:tab w:val="left" w:pos="0"/>
        </w:tabs>
        <w:spacing w:line="240" w:lineRule="auto"/>
        <w:ind w:left="0" w:firstLine="709"/>
      </w:pPr>
      <w:r w:rsidRPr="00981718">
        <w:t>основы участия работе российских и международных исследовательских коллективов по решению научных и научно-образовательных задач</w:t>
      </w:r>
    </w:p>
    <w:p w14:paraId="6CC148C1" w14:textId="77777777" w:rsidR="0038200A" w:rsidRPr="00981718" w:rsidRDefault="0038200A" w:rsidP="0038200A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718">
        <w:rPr>
          <w:rFonts w:ascii="Times New Roman" w:hAnsi="Times New Roman"/>
          <w:sz w:val="24"/>
          <w:szCs w:val="24"/>
        </w:rPr>
        <w:t xml:space="preserve">современных методов и технологий научной коммуникации на государственном и иностранном языках. </w:t>
      </w:r>
    </w:p>
    <w:p w14:paraId="4E1105DB" w14:textId="5389B1DD" w:rsidR="0038200A" w:rsidRPr="00981718" w:rsidRDefault="0038200A" w:rsidP="0038200A">
      <w:pPr>
        <w:pStyle w:val="1"/>
        <w:tabs>
          <w:tab w:val="left" w:pos="0"/>
          <w:tab w:val="left" w:pos="1276"/>
        </w:tabs>
        <w:ind w:right="51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1718">
        <w:rPr>
          <w:rFonts w:ascii="Times New Roman" w:hAnsi="Times New Roman"/>
          <w:b/>
          <w:sz w:val="24"/>
          <w:szCs w:val="24"/>
        </w:rPr>
        <w:t>Уме</w:t>
      </w:r>
      <w:r w:rsidR="00981718" w:rsidRPr="00981718">
        <w:rPr>
          <w:rFonts w:ascii="Times New Roman" w:hAnsi="Times New Roman"/>
          <w:b/>
          <w:sz w:val="24"/>
          <w:szCs w:val="24"/>
        </w:rPr>
        <w:t>ния</w:t>
      </w:r>
      <w:r w:rsidRPr="00981718">
        <w:rPr>
          <w:rFonts w:ascii="Times New Roman" w:hAnsi="Times New Roman"/>
          <w:b/>
          <w:sz w:val="24"/>
          <w:szCs w:val="24"/>
        </w:rPr>
        <w:t>:</w:t>
      </w:r>
    </w:p>
    <w:p w14:paraId="7E1A7234" w14:textId="77777777" w:rsidR="006F7382" w:rsidRPr="00981718" w:rsidRDefault="0038200A" w:rsidP="006F7382">
      <w:pPr>
        <w:pStyle w:val="a3"/>
        <w:numPr>
          <w:ilvl w:val="0"/>
          <w:numId w:val="4"/>
        </w:numPr>
        <w:tabs>
          <w:tab w:val="clear" w:pos="360"/>
          <w:tab w:val="left" w:pos="0"/>
        </w:tabs>
        <w:ind w:left="0" w:firstLine="709"/>
        <w:rPr>
          <w:b w:val="0"/>
          <w:sz w:val="24"/>
          <w:szCs w:val="24"/>
          <w:lang w:val="ru-RU" w:eastAsia="ru-RU"/>
        </w:rPr>
      </w:pPr>
      <w:r w:rsidRPr="00981718">
        <w:rPr>
          <w:sz w:val="24"/>
          <w:szCs w:val="24"/>
        </w:rPr>
        <w:t xml:space="preserve">- </w:t>
      </w:r>
      <w:r w:rsidR="006F7382" w:rsidRPr="00981718">
        <w:rPr>
          <w:b w:val="0"/>
          <w:sz w:val="24"/>
          <w:szCs w:val="24"/>
          <w:lang w:val="ru-RU"/>
        </w:rPr>
        <w:t>использовать</w:t>
      </w:r>
      <w:r w:rsidR="006F7382" w:rsidRPr="00981718">
        <w:rPr>
          <w:b w:val="0"/>
          <w:sz w:val="24"/>
          <w:szCs w:val="24"/>
        </w:rPr>
        <w:t xml:space="preserve"> методологию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579C3850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 w:rsidRPr="00981718">
        <w:t>использовать культуру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1F2945FB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 w:rsidRPr="00981718">
        <w:t>уметь 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14:paraId="0D6E7DC3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 w:rsidRPr="00981718">
        <w:t>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14:paraId="62DB5191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 w:rsidRPr="00981718">
        <w:t>вести преподавательскую деятельность по основным образовательным программам высшего образования</w:t>
      </w:r>
    </w:p>
    <w:p w14:paraId="12D51C91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  <w:tab w:val="left" w:pos="284"/>
        </w:tabs>
        <w:spacing w:line="240" w:lineRule="auto"/>
        <w:ind w:left="0" w:firstLine="709"/>
      </w:pPr>
      <w:r w:rsidRPr="00981718">
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</w:r>
    </w:p>
    <w:p w14:paraId="14B5A7F1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</w:pPr>
      <w:r w:rsidRPr="00981718">
        <w:t>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14:paraId="17F8840C" w14:textId="77777777" w:rsidR="006F7382" w:rsidRPr="00981718" w:rsidRDefault="006F7382" w:rsidP="006F7382">
      <w:pPr>
        <w:pStyle w:val="1"/>
        <w:tabs>
          <w:tab w:val="left" w:pos="0"/>
          <w:tab w:val="left" w:pos="709"/>
          <w:tab w:val="left" w:pos="1276"/>
        </w:tabs>
        <w:ind w:right="51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1718">
        <w:rPr>
          <w:rFonts w:ascii="Times New Roman" w:hAnsi="Times New Roman"/>
          <w:sz w:val="24"/>
          <w:szCs w:val="24"/>
        </w:rPr>
        <w:t>использовать современные методы и технологии научной коммуникации на государственном и иностранном языках</w:t>
      </w:r>
    </w:p>
    <w:p w14:paraId="33EE7C61" w14:textId="77777777" w:rsidR="0038200A" w:rsidRPr="00981718" w:rsidRDefault="0038200A" w:rsidP="006F7382">
      <w:pPr>
        <w:pStyle w:val="1"/>
        <w:tabs>
          <w:tab w:val="left" w:pos="709"/>
          <w:tab w:val="left" w:pos="1276"/>
        </w:tabs>
        <w:ind w:right="5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81718">
        <w:rPr>
          <w:rFonts w:ascii="Times New Roman" w:hAnsi="Times New Roman"/>
          <w:b/>
          <w:sz w:val="24"/>
          <w:szCs w:val="24"/>
        </w:rPr>
        <w:t>Навык:</w:t>
      </w:r>
    </w:p>
    <w:p w14:paraId="5F265BAB" w14:textId="77777777" w:rsidR="006F7382" w:rsidRPr="00981718" w:rsidRDefault="0038200A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rPr>
          <w:b/>
        </w:rPr>
        <w:t xml:space="preserve">- </w:t>
      </w:r>
      <w:r w:rsidR="006F7382" w:rsidRPr="00981718">
        <w:t xml:space="preserve">владения методологией теоретических и экспериментальных исследований в области сельского хозяйства, агрономии, защиты растений, селекции и генетики </w:t>
      </w:r>
      <w:r w:rsidR="006F7382" w:rsidRPr="00981718">
        <w:lastRenderedPageBreak/>
        <w:t>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</w:p>
    <w:p w14:paraId="5D97A56E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</w:t>
      </w:r>
    </w:p>
    <w:p w14:paraId="1DB265E6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</w:p>
    <w:p w14:paraId="5FFBE279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</w:t>
      </w:r>
    </w:p>
    <w:p w14:paraId="5D2C2574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ведения преподавательской деятельности по основным образовательным программам высшего образования</w:t>
      </w:r>
    </w:p>
    <w:p w14:paraId="01A5C9C2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критического анализа и оценки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</w:t>
      </w:r>
    </w:p>
    <w:p w14:paraId="5039B932" w14:textId="77777777" w:rsidR="006F7382" w:rsidRPr="00981718" w:rsidRDefault="006F7382" w:rsidP="006F7382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</w:pPr>
      <w:r w:rsidRPr="00981718">
        <w:t>участия в работе российских и международных исследовательских коллективов по решению научных и научно-образовательных задач</w:t>
      </w:r>
    </w:p>
    <w:p w14:paraId="518282F7" w14:textId="77777777" w:rsidR="006F7382" w:rsidRPr="00981718" w:rsidRDefault="006F7382" w:rsidP="006F7382">
      <w:pPr>
        <w:numPr>
          <w:ilvl w:val="0"/>
          <w:numId w:val="3"/>
        </w:numPr>
        <w:tabs>
          <w:tab w:val="left" w:pos="0"/>
          <w:tab w:val="left" w:pos="360"/>
        </w:tabs>
        <w:spacing w:line="240" w:lineRule="auto"/>
        <w:ind w:left="0" w:firstLine="709"/>
      </w:pPr>
      <w:r w:rsidRPr="00981718">
        <w:t>использования современных методов и технологий научной коммуникации на государственном и иностранном языках</w:t>
      </w:r>
    </w:p>
    <w:p w14:paraId="390A5E86" w14:textId="6326CAF3" w:rsidR="0038200A" w:rsidRPr="00981718" w:rsidRDefault="00981718" w:rsidP="006F7382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</w:t>
      </w:r>
      <w:r w:rsidR="0038200A" w:rsidRPr="00981718">
        <w:rPr>
          <w:b/>
          <w:kern w:val="3"/>
        </w:rPr>
        <w:t>. Содержание программы учебной дисциплины:</w:t>
      </w:r>
    </w:p>
    <w:p w14:paraId="5DD912B8" w14:textId="77777777" w:rsidR="0038200A" w:rsidRPr="00981718" w:rsidRDefault="0038200A" w:rsidP="0038200A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981718">
        <w:rPr>
          <w:bCs/>
          <w:kern w:val="3"/>
        </w:rPr>
        <w:t>Основные изучаемые разделы дисциплины:</w:t>
      </w:r>
    </w:p>
    <w:p w14:paraId="663CE65C" w14:textId="2A6EF3AC" w:rsidR="0038200A" w:rsidRPr="00981718" w:rsidRDefault="0038200A" w:rsidP="0098171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981718">
        <w:rPr>
          <w:b/>
          <w:lang w:eastAsia="en-US"/>
        </w:rPr>
        <w:t xml:space="preserve">Раздел 1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Методы исследований в научной агрономии</w:t>
      </w:r>
      <w:r w:rsidRPr="00981718">
        <w:rPr>
          <w:lang w:eastAsia="en-US"/>
        </w:rPr>
        <w:t>»</w:t>
      </w:r>
      <w:r w:rsidR="00981718" w:rsidRP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2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Планирование опыта, его основные этапы</w:t>
      </w:r>
      <w:r w:rsidRPr="00981718">
        <w:rPr>
          <w:lang w:eastAsia="en-US"/>
        </w:rPr>
        <w:t>»</w:t>
      </w:r>
      <w:r w:rsidR="00981718" w:rsidRP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3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Основные элементы методики опыта</w:t>
      </w:r>
      <w:r w:rsidRPr="00981718">
        <w:rPr>
          <w:lang w:eastAsia="en-US"/>
        </w:rPr>
        <w:t>»</w:t>
      </w:r>
      <w:r w:rsidR="00981718" w:rsidRP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4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Закладка и проведение опыта</w:t>
      </w:r>
      <w:r w:rsidRPr="00981718">
        <w:rPr>
          <w:lang w:eastAsia="en-US"/>
        </w:rPr>
        <w:t>»</w:t>
      </w:r>
      <w:r w:rsidR="00981718" w:rsidRP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5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Однофакторные и многофакторные опыты</w:t>
      </w:r>
      <w:r w:rsidRPr="00981718">
        <w:rPr>
          <w:lang w:eastAsia="en-US"/>
        </w:rPr>
        <w:t>»</w:t>
      </w:r>
      <w:r w:rsidR="00981718" w:rsidRP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6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Частные вопросы методики полевого опыта</w:t>
      </w:r>
      <w:r w:rsidRPr="00981718">
        <w:rPr>
          <w:lang w:eastAsia="en-US"/>
        </w:rPr>
        <w:t>»</w:t>
      </w:r>
      <w:r w:rsid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7 </w:t>
      </w:r>
      <w:r w:rsidRPr="00981718">
        <w:rPr>
          <w:lang w:eastAsia="en-US"/>
        </w:rPr>
        <w:t>«Вариационная статистика»</w:t>
      </w:r>
      <w:r w:rsid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8 </w:t>
      </w:r>
      <w:r w:rsidRPr="00981718">
        <w:rPr>
          <w:lang w:eastAsia="en-US"/>
        </w:rPr>
        <w:t>«</w:t>
      </w:r>
      <w:r w:rsidRPr="00981718">
        <w:rPr>
          <w:rFonts w:hint="eastAsia"/>
          <w:lang w:eastAsia="en-US"/>
        </w:rPr>
        <w:t>Дисперсионный анализ</w:t>
      </w:r>
      <w:r w:rsidRPr="00981718">
        <w:rPr>
          <w:lang w:eastAsia="en-US"/>
        </w:rPr>
        <w:t>»</w:t>
      </w:r>
      <w:r w:rsidR="00981718">
        <w:rPr>
          <w:lang w:eastAsia="en-US"/>
        </w:rPr>
        <w:t xml:space="preserve">. </w:t>
      </w:r>
      <w:r w:rsidRPr="00981718">
        <w:rPr>
          <w:b/>
          <w:lang w:eastAsia="en-US"/>
        </w:rPr>
        <w:t xml:space="preserve">Раздел 9 </w:t>
      </w:r>
      <w:r w:rsidRPr="00981718">
        <w:rPr>
          <w:lang w:eastAsia="en-US"/>
        </w:rPr>
        <w:t xml:space="preserve">«Корреляционно-регрессионный </w:t>
      </w:r>
      <w:r w:rsidRPr="00981718">
        <w:rPr>
          <w:rFonts w:hint="eastAsia"/>
          <w:lang w:eastAsia="en-US"/>
        </w:rPr>
        <w:t>анализ</w:t>
      </w:r>
      <w:r w:rsidRPr="00981718">
        <w:rPr>
          <w:lang w:eastAsia="en-US"/>
        </w:rPr>
        <w:t>»</w:t>
      </w:r>
    </w:p>
    <w:p w14:paraId="3768BABC" w14:textId="39366E33" w:rsidR="00981718" w:rsidRPr="007C0A9B" w:rsidRDefault="00981718" w:rsidP="00981718">
      <w:pPr>
        <w:pStyle w:val="a5"/>
        <w:widowControl w:val="0"/>
        <w:numPr>
          <w:ilvl w:val="0"/>
          <w:numId w:val="8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4058DA2F" w14:textId="714AC0C8" w:rsidR="0038200A" w:rsidRPr="00981718" w:rsidRDefault="00981718" w:rsidP="0038200A">
      <w:pPr>
        <w:spacing w:line="240" w:lineRule="auto"/>
        <w:ind w:firstLine="567"/>
        <w:contextualSpacing/>
      </w:pPr>
      <w:r w:rsidRPr="00981718">
        <w:rPr>
          <w:b/>
        </w:rPr>
        <w:t>5</w:t>
      </w:r>
      <w:r w:rsidR="0038200A" w:rsidRPr="00981718">
        <w:rPr>
          <w:b/>
        </w:rPr>
        <w:t>. Разработчик</w:t>
      </w:r>
      <w:r w:rsidRPr="00981718">
        <w:rPr>
          <w:b/>
        </w:rPr>
        <w:t>и</w:t>
      </w:r>
      <w:r w:rsidR="0038200A" w:rsidRPr="00981718">
        <w:rPr>
          <w:b/>
        </w:rPr>
        <w:t xml:space="preserve">: </w:t>
      </w:r>
      <w:proofErr w:type="spellStart"/>
      <w:r w:rsidR="004E0DE5">
        <w:t>канд</w:t>
      </w:r>
      <w:proofErr w:type="spellEnd"/>
      <w:r w:rsidR="0038200A" w:rsidRPr="00981718">
        <w:t xml:space="preserve"> с.</w:t>
      </w:r>
      <w:r w:rsidR="004E0DE5">
        <w:t>-х. наук</w:t>
      </w:r>
      <w:r w:rsidR="0038200A" w:rsidRPr="00981718">
        <w:t>,</w:t>
      </w:r>
      <w:r w:rsidR="004E0DE5">
        <w:t xml:space="preserve"> доцент кафедры</w:t>
      </w:r>
      <w:r w:rsidR="0038200A" w:rsidRPr="00981718">
        <w:t xml:space="preserve"> земледелия и технологии </w:t>
      </w:r>
      <w:r w:rsidRPr="00981718">
        <w:t>х</w:t>
      </w:r>
      <w:r w:rsidR="0038200A" w:rsidRPr="00981718">
        <w:t xml:space="preserve">ранения растениеводческой продукции </w:t>
      </w:r>
      <w:r w:rsidR="004E0DE5" w:rsidRPr="00981718">
        <w:t>Авдеенко</w:t>
      </w:r>
      <w:r w:rsidR="004E0DE5" w:rsidRPr="00981718">
        <w:t xml:space="preserve"> </w:t>
      </w:r>
      <w:r w:rsidR="004E0DE5">
        <w:t xml:space="preserve">С.С. </w:t>
      </w:r>
      <w:r w:rsidRPr="00981718">
        <w:t>и д</w:t>
      </w:r>
      <w:r w:rsidR="004E0DE5">
        <w:t>-р</w:t>
      </w:r>
      <w:r w:rsidRPr="00981718">
        <w:t xml:space="preserve"> с.</w:t>
      </w:r>
      <w:r w:rsidR="004E0DE5">
        <w:t>-х. наук</w:t>
      </w:r>
      <w:r w:rsidRPr="00981718">
        <w:t xml:space="preserve">, профессор кафедры земледелия и технологии хранения растениеводческой продукции </w:t>
      </w:r>
      <w:r w:rsidR="0038200A" w:rsidRPr="00981718">
        <w:t xml:space="preserve">Авдеенко А.П. </w:t>
      </w:r>
    </w:p>
    <w:p w14:paraId="2BB7030F" w14:textId="77777777" w:rsidR="0038200A" w:rsidRPr="00981718" w:rsidRDefault="0038200A" w:rsidP="0038200A">
      <w:pPr>
        <w:widowControl w:val="0"/>
        <w:tabs>
          <w:tab w:val="right" w:leader="underscore" w:pos="9639"/>
        </w:tabs>
        <w:spacing w:line="240" w:lineRule="auto"/>
        <w:ind w:firstLine="567"/>
      </w:pPr>
    </w:p>
    <w:sectPr w:rsidR="0038200A" w:rsidRPr="0098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0A"/>
    <w:rsid w:val="00216D13"/>
    <w:rsid w:val="00240DAC"/>
    <w:rsid w:val="00264338"/>
    <w:rsid w:val="002A3D2E"/>
    <w:rsid w:val="0038200A"/>
    <w:rsid w:val="003E594A"/>
    <w:rsid w:val="004E0DE5"/>
    <w:rsid w:val="004F5A0E"/>
    <w:rsid w:val="005C028B"/>
    <w:rsid w:val="00614805"/>
    <w:rsid w:val="006375B8"/>
    <w:rsid w:val="006F7382"/>
    <w:rsid w:val="007975EE"/>
    <w:rsid w:val="00981718"/>
    <w:rsid w:val="00A36ECD"/>
    <w:rsid w:val="00CA1F90"/>
    <w:rsid w:val="00D26364"/>
    <w:rsid w:val="00DD55E0"/>
    <w:rsid w:val="00F2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F93"/>
  <w15:chartTrackingRefBased/>
  <w15:docId w15:val="{9A053C3D-BBBF-4D9D-943F-35879B9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0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200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8200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8200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8200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7</cp:revision>
  <dcterms:created xsi:type="dcterms:W3CDTF">2021-09-13T17:21:00Z</dcterms:created>
  <dcterms:modified xsi:type="dcterms:W3CDTF">2023-06-21T06:11:00Z</dcterms:modified>
</cp:coreProperties>
</file>