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005418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3213CC">
        <w:rPr>
          <w:b/>
        </w:rPr>
        <w:t>производственной практики</w:t>
      </w:r>
      <w:r w:rsidRPr="00025BB2">
        <w:rPr>
          <w:b/>
        </w:rPr>
        <w:t xml:space="preserve"> </w:t>
      </w:r>
    </w:p>
    <w:p w14:paraId="50EA43F7" w14:textId="1655F8C1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4259FC">
        <w:rPr>
          <w:b/>
          <w:u w:val="single"/>
        </w:rPr>
        <w:t>Преддипломная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64EC7C1A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3213CC" w:rsidRPr="003213CC">
        <w:rPr>
          <w:iCs/>
          <w:sz w:val="22"/>
          <w:szCs w:val="22"/>
        </w:rPr>
        <w:t>производственной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DC504F">
        <w:rPr>
          <w:rFonts w:eastAsia="Calibri"/>
          <w:bCs/>
          <w:lang w:eastAsia="en-US"/>
        </w:rPr>
        <w:t>0</w:t>
      </w:r>
      <w:r w:rsidR="003213CC" w:rsidRPr="003213CC">
        <w:rPr>
          <w:rFonts w:eastAsia="Calibri"/>
          <w:bCs/>
          <w:lang w:eastAsia="en-US"/>
        </w:rPr>
        <w:t>5.04.0</w:t>
      </w:r>
      <w:r w:rsidR="00DC504F">
        <w:rPr>
          <w:rFonts w:eastAsia="Calibri"/>
          <w:bCs/>
          <w:lang w:eastAsia="en-US"/>
        </w:rPr>
        <w:t>6</w:t>
      </w:r>
      <w:r w:rsidR="003213CC" w:rsidRPr="003213CC">
        <w:rPr>
          <w:rFonts w:eastAsia="Calibri"/>
          <w:bCs/>
          <w:lang w:eastAsia="en-US"/>
        </w:rPr>
        <w:t xml:space="preserve"> </w:t>
      </w:r>
      <w:r w:rsidR="00DC504F"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направленность </w:t>
      </w:r>
      <w:r w:rsidR="00DC504F" w:rsidRPr="00DC504F">
        <w:rPr>
          <w:rFonts w:eastAsia="Calibri"/>
          <w:lang w:eastAsia="en-US"/>
        </w:rPr>
        <w:t>Природопользование и охрана окружающей среды</w:t>
      </w:r>
      <w:r w:rsidRPr="006F6A50">
        <w:rPr>
          <w:rFonts w:eastAsia="Calibri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 w:rsidR="003213CC">
        <w:rPr>
          <w:rFonts w:eastAsia="Calibri"/>
          <w:lang w:eastAsia="en-US"/>
        </w:rPr>
        <w:t>магистратура</w:t>
      </w:r>
      <w:r w:rsidRPr="006F6A50">
        <w:rPr>
          <w:rFonts w:eastAsia="Calibri"/>
          <w:lang w:eastAsia="en-US"/>
        </w:rPr>
        <w:t xml:space="preserve"> по направлению подготовки </w:t>
      </w:r>
      <w:r w:rsidR="00DC504F">
        <w:rPr>
          <w:rFonts w:eastAsia="Calibri"/>
          <w:bCs/>
          <w:lang w:eastAsia="en-US"/>
        </w:rPr>
        <w:t>0</w:t>
      </w:r>
      <w:r w:rsidR="00DC504F" w:rsidRPr="003213CC">
        <w:rPr>
          <w:rFonts w:eastAsia="Calibri"/>
          <w:bCs/>
          <w:lang w:eastAsia="en-US"/>
        </w:rPr>
        <w:t>5.04.0</w:t>
      </w:r>
      <w:r w:rsidR="00DC504F">
        <w:rPr>
          <w:rFonts w:eastAsia="Calibri"/>
          <w:bCs/>
          <w:lang w:eastAsia="en-US"/>
        </w:rPr>
        <w:t>6</w:t>
      </w:r>
      <w:r w:rsidR="00DC504F" w:rsidRPr="003213CC">
        <w:rPr>
          <w:rFonts w:eastAsia="Calibri"/>
          <w:bCs/>
          <w:lang w:eastAsia="en-US"/>
        </w:rPr>
        <w:t xml:space="preserve"> </w:t>
      </w:r>
      <w:r w:rsidR="00DC504F">
        <w:rPr>
          <w:rFonts w:eastAsia="Calibri"/>
          <w:bCs/>
          <w:lang w:eastAsia="en-US"/>
        </w:rPr>
        <w:t>Экология и природопользование</w:t>
      </w:r>
      <w:r w:rsidRPr="006F6A50">
        <w:rPr>
          <w:rFonts w:eastAsia="Calibri"/>
          <w:lang w:eastAsia="en-US"/>
        </w:rPr>
        <w:t xml:space="preserve">, утвержденным приказом Министерства науки и высшего образования РФ от </w:t>
      </w:r>
      <w:r w:rsidR="004807E3">
        <w:rPr>
          <w:rFonts w:eastAsia="Calibri"/>
          <w:lang w:eastAsia="en-US"/>
        </w:rPr>
        <w:t>07</w:t>
      </w:r>
      <w:r w:rsidRPr="006F6A50">
        <w:rPr>
          <w:rFonts w:eastAsia="Calibri"/>
          <w:lang w:eastAsia="en-US"/>
        </w:rPr>
        <w:t xml:space="preserve"> </w:t>
      </w:r>
      <w:r w:rsidR="004807E3">
        <w:rPr>
          <w:rFonts w:eastAsia="Calibri"/>
          <w:lang w:eastAsia="en-US"/>
        </w:rPr>
        <w:t>августа</w:t>
      </w:r>
      <w:r w:rsidRPr="006F6A50">
        <w:rPr>
          <w:rFonts w:eastAsia="Calibri"/>
          <w:lang w:eastAsia="en-US"/>
        </w:rPr>
        <w:t xml:space="preserve"> 20</w:t>
      </w:r>
      <w:r w:rsidR="004807E3">
        <w:rPr>
          <w:rFonts w:eastAsia="Calibri"/>
          <w:lang w:eastAsia="en-US"/>
        </w:rPr>
        <w:t>20</w:t>
      </w:r>
      <w:r w:rsidRPr="006F6A50">
        <w:rPr>
          <w:rFonts w:eastAsia="Calibri"/>
          <w:lang w:eastAsia="en-US"/>
        </w:rPr>
        <w:t xml:space="preserve"> г. № </w:t>
      </w:r>
      <w:r w:rsidR="004807E3">
        <w:rPr>
          <w:rFonts w:eastAsia="Calibri"/>
          <w:lang w:eastAsia="en-US"/>
        </w:rPr>
        <w:t>897</w:t>
      </w:r>
    </w:p>
    <w:p w14:paraId="1D23A0A8" w14:textId="3AEA00F4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 xml:space="preserve">освоения </w:t>
      </w:r>
      <w:r w:rsidR="004259FC">
        <w:rPr>
          <w:b/>
          <w:i/>
          <w:sz w:val="22"/>
          <w:szCs w:val="22"/>
        </w:rPr>
        <w:t>производственной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2C81321D" w14:textId="6F0F1CAD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3213CC">
        <w:rPr>
          <w:rFonts w:ascii="Times New Roman" w:hAnsi="Times New Roman" w:cs="Times New Roman"/>
          <w:i/>
          <w:sz w:val="24"/>
          <w:szCs w:val="24"/>
        </w:rPr>
        <w:t xml:space="preserve">производственной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76E4E62E" w14:textId="073FB9F4" w:rsidR="00744329" w:rsidRPr="00744329" w:rsidRDefault="004A0F06" w:rsidP="00744329">
      <w:pPr>
        <w:spacing w:line="240" w:lineRule="auto"/>
        <w:rPr>
          <w:bCs/>
          <w:kern w:val="3"/>
        </w:rPr>
      </w:pPr>
      <w:r>
        <w:rPr>
          <w:bCs/>
          <w:i/>
          <w:kern w:val="3"/>
        </w:rPr>
        <w:t>П</w:t>
      </w:r>
      <w:r w:rsidR="00025BB2" w:rsidRPr="00025BB2">
        <w:rPr>
          <w:bCs/>
          <w:i/>
          <w:kern w:val="3"/>
        </w:rPr>
        <w:t>рофессиональные компетенции</w:t>
      </w:r>
      <w:r w:rsidR="00025BB2">
        <w:rPr>
          <w:bCs/>
          <w:kern w:val="3"/>
        </w:rPr>
        <w:t xml:space="preserve">: </w:t>
      </w:r>
      <w:r>
        <w:t>с</w:t>
      </w:r>
      <w:r w:rsidRPr="00303C9D">
        <w:t>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</w:t>
      </w:r>
      <w:r>
        <w:t xml:space="preserve"> (ПК-1).</w:t>
      </w:r>
    </w:p>
    <w:p w14:paraId="52D0B203" w14:textId="2CF9A79C" w:rsidR="004A0F06" w:rsidRPr="004A0F06" w:rsidRDefault="00025BB2" w:rsidP="004A0F06">
      <w:pPr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 w:rsidR="00EA7659">
        <w:rPr>
          <w:bCs/>
          <w:kern w:val="3"/>
        </w:rPr>
        <w:t xml:space="preserve">икаторы достижения компетенций: </w:t>
      </w:r>
      <w:r w:rsidR="00EA7659">
        <w:rPr>
          <w:color w:val="000000"/>
        </w:rPr>
        <w:t>а</w:t>
      </w:r>
      <w:r w:rsidR="00EA7659" w:rsidRPr="007D22E3">
        <w:rPr>
          <w:color w:val="000000"/>
        </w:rPr>
        <w:t>нализирует основные актуальные направления и тенденции развития научных иссл</w:t>
      </w:r>
      <w:r w:rsidR="00EA7659" w:rsidRPr="007D22E3">
        <w:rPr>
          <w:color w:val="000000"/>
        </w:rPr>
        <w:t>е</w:t>
      </w:r>
      <w:r w:rsidR="00EA7659" w:rsidRPr="007D22E3">
        <w:rPr>
          <w:color w:val="000000"/>
        </w:rPr>
        <w:t xml:space="preserve">дований и профессиональных знаний в области экологии и </w:t>
      </w:r>
      <w:r w:rsidR="00EA7659" w:rsidRPr="00EA7659">
        <w:rPr>
          <w:color w:val="000000"/>
        </w:rPr>
        <w:t xml:space="preserve">природопользования </w:t>
      </w:r>
      <w:r w:rsidR="00EA7659" w:rsidRPr="00EA7659">
        <w:t>(ПК-1.1)</w:t>
      </w:r>
      <w:r w:rsidR="00EA7659">
        <w:t xml:space="preserve">; </w:t>
      </w:r>
      <w:r w:rsidR="00EA7659" w:rsidRPr="00EA7659">
        <w:rPr>
          <w:color w:val="000000"/>
        </w:rPr>
        <w:t>использует информационные ресурсы, научную, опытно-экспериментальную и пр</w:t>
      </w:r>
      <w:r w:rsidR="00EA7659" w:rsidRPr="00EA7659">
        <w:rPr>
          <w:color w:val="000000"/>
        </w:rPr>
        <w:t>и</w:t>
      </w:r>
      <w:r w:rsidR="00EA7659" w:rsidRPr="00EA7659">
        <w:rPr>
          <w:color w:val="000000"/>
        </w:rPr>
        <w:t xml:space="preserve">борную базу для проведения исследований в экологии </w:t>
      </w:r>
      <w:r w:rsidR="00EA7659" w:rsidRPr="00EA7659">
        <w:t>(ПК-1.2)</w:t>
      </w:r>
      <w:r w:rsidR="00EA7659">
        <w:t xml:space="preserve">;  </w:t>
      </w:r>
      <w:r w:rsidR="004A0F06" w:rsidRPr="004A0F06">
        <w:rPr>
          <w:bCs/>
          <w:kern w:val="3"/>
        </w:rPr>
        <w:t>формулирует результаты, полученные в ходе решения исследовательских задач (</w:t>
      </w:r>
      <w:r w:rsidR="004A0F06" w:rsidRPr="004A0F06">
        <w:rPr>
          <w:kern w:val="3"/>
        </w:rPr>
        <w:t>ПК-1.3</w:t>
      </w:r>
      <w:r w:rsidR="004A0F06" w:rsidRPr="004A0F06">
        <w:rPr>
          <w:bCs/>
          <w:kern w:val="3"/>
        </w:rPr>
        <w:t>).</w:t>
      </w:r>
    </w:p>
    <w:p w14:paraId="61B9AB8B" w14:textId="260AB0A2" w:rsidR="00025BB2" w:rsidRDefault="00025BB2" w:rsidP="005A3399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учебной практики у </w:t>
      </w:r>
      <w:proofErr w:type="gramStart"/>
      <w:r w:rsidRPr="00025BB2">
        <w:rPr>
          <w:bCs/>
          <w:kern w:val="3"/>
        </w:rPr>
        <w:t>обучающихся</w:t>
      </w:r>
      <w:proofErr w:type="gramEnd"/>
      <w:r w:rsidRPr="00025BB2">
        <w:rPr>
          <w:bCs/>
          <w:kern w:val="3"/>
        </w:rPr>
        <w:t xml:space="preserve"> должны быть сформированы:</w:t>
      </w:r>
    </w:p>
    <w:p w14:paraId="0B1EC068" w14:textId="2A91EE60" w:rsidR="00025BB2" w:rsidRDefault="00070FF9" w:rsidP="00EA7659">
      <w:pPr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F41AD5" w:rsidRPr="00F41AD5">
        <w:t xml:space="preserve"> </w:t>
      </w:r>
      <w:r w:rsidR="00EA7659" w:rsidRPr="00303C9D">
        <w:t>свед</w:t>
      </w:r>
      <w:r w:rsidR="00EA7659" w:rsidRPr="00303C9D">
        <w:t>е</w:t>
      </w:r>
      <w:r w:rsidR="00EA7659" w:rsidRPr="00303C9D">
        <w:t xml:space="preserve">ний, накопленных в мировой науке и производственной деятельности </w:t>
      </w:r>
      <w:r w:rsidR="00EA7659">
        <w:t>в области экологии и природопользования</w:t>
      </w:r>
      <w:r w:rsidR="00EA7659">
        <w:t xml:space="preserve">; </w:t>
      </w:r>
      <w:r w:rsidR="00EA7659" w:rsidRPr="00E56F81">
        <w:t>современны</w:t>
      </w:r>
      <w:r w:rsidR="00EA7659">
        <w:t>х</w:t>
      </w:r>
      <w:r w:rsidR="00EA7659" w:rsidRPr="00E56F81">
        <w:t xml:space="preserve"> </w:t>
      </w:r>
      <w:r w:rsidR="00EA7659">
        <w:t>информационных ресурсов для</w:t>
      </w:r>
      <w:r w:rsidR="00EA7659" w:rsidRPr="00E56F81">
        <w:t xml:space="preserve"> проведени</w:t>
      </w:r>
      <w:r w:rsidR="00EA7659">
        <w:t>я</w:t>
      </w:r>
      <w:r w:rsidR="00EA7659" w:rsidRPr="00E56F81">
        <w:t xml:space="preserve"> научных и</w:t>
      </w:r>
      <w:r w:rsidR="00EA7659" w:rsidRPr="00E56F81">
        <w:t>с</w:t>
      </w:r>
      <w:r w:rsidR="00EA7659" w:rsidRPr="00E56F81">
        <w:t>следований</w:t>
      </w:r>
      <w:r w:rsidR="00EA7659">
        <w:t xml:space="preserve">; </w:t>
      </w:r>
      <w:r w:rsidR="004A0F06" w:rsidRPr="00E56F81">
        <w:t>современны</w:t>
      </w:r>
      <w:r w:rsidR="004A0F06">
        <w:t>х</w:t>
      </w:r>
      <w:r w:rsidR="004A0F06" w:rsidRPr="00E56F81">
        <w:t xml:space="preserve"> метод</w:t>
      </w:r>
      <w:r w:rsidR="004A0F06">
        <w:t>ов</w:t>
      </w:r>
      <w:r w:rsidR="004A0F06" w:rsidRPr="00E56F81">
        <w:t xml:space="preserve"> обработки и интерпретации экологической информации при проведении научных исследований</w:t>
      </w:r>
      <w:r w:rsidR="004A0F06">
        <w:t>.</w:t>
      </w:r>
    </w:p>
    <w:p w14:paraId="1E904280" w14:textId="6DE51B29" w:rsidR="00025BB2" w:rsidRDefault="00070FF9" w:rsidP="00EA7659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EA7659" w:rsidRPr="00E56F81">
        <w:t xml:space="preserve">формулировать </w:t>
      </w:r>
      <w:r w:rsidR="00EA7659">
        <w:t>актуальные направления научных</w:t>
      </w:r>
      <w:r w:rsidR="00EA7659" w:rsidRPr="00E56F81">
        <w:t xml:space="preserve"> и</w:t>
      </w:r>
      <w:r w:rsidR="00EA7659" w:rsidRPr="00E56F81">
        <w:t>с</w:t>
      </w:r>
      <w:r w:rsidR="00EA7659" w:rsidRPr="00E56F81">
        <w:t>следов</w:t>
      </w:r>
      <w:r w:rsidR="00EA7659">
        <w:t>аний</w:t>
      </w:r>
      <w:r w:rsidR="00EA7659">
        <w:t>;</w:t>
      </w:r>
      <w:r w:rsidR="00EA7659" w:rsidRPr="00EA7659">
        <w:t xml:space="preserve"> </w:t>
      </w:r>
      <w:r w:rsidR="00EA7659">
        <w:t>проводить</w:t>
      </w:r>
      <w:r w:rsidR="00EA7659" w:rsidRPr="00E56F81">
        <w:t xml:space="preserve"> исследов</w:t>
      </w:r>
      <w:r w:rsidR="00EA7659">
        <w:t>ания с помощью информационных, нау</w:t>
      </w:r>
      <w:r w:rsidR="00EA7659">
        <w:t>ч</w:t>
      </w:r>
      <w:r w:rsidR="00EA7659">
        <w:t xml:space="preserve">ных, опытно-экспериментальных и </w:t>
      </w:r>
      <w:bookmarkStart w:id="0" w:name="_GoBack"/>
      <w:bookmarkEnd w:id="0"/>
      <w:r w:rsidR="00EA7659">
        <w:t>приборных ресурсов</w:t>
      </w:r>
      <w:r w:rsidR="00EA7659">
        <w:t xml:space="preserve">; </w:t>
      </w:r>
      <w:r w:rsidR="00EA7659" w:rsidRPr="00E56F81">
        <w:t xml:space="preserve"> </w:t>
      </w:r>
      <w:r w:rsidR="004A0F06" w:rsidRPr="00E56F81">
        <w:t>формулировать выводы и практические рекомендации на основе репрезентативных и оригинальных результатов исследов</w:t>
      </w:r>
      <w:r w:rsidR="004A0F06">
        <w:t>аний</w:t>
      </w:r>
      <w:r w:rsidR="00025BB2">
        <w:rPr>
          <w:bCs/>
        </w:rPr>
        <w:t>.</w:t>
      </w:r>
    </w:p>
    <w:p w14:paraId="2A447E2C" w14:textId="60B634D4" w:rsidR="00F72A03" w:rsidRPr="00FB4363" w:rsidRDefault="00052043" w:rsidP="00EA7659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EA7659" w:rsidRPr="00EA7659">
        <w:t xml:space="preserve"> </w:t>
      </w:r>
      <w:r w:rsidR="00EA7659">
        <w:t xml:space="preserve">владения </w:t>
      </w:r>
      <w:r w:rsidR="00EA7659" w:rsidRPr="00886B25">
        <w:t xml:space="preserve">методами анализа информации </w:t>
      </w:r>
      <w:r w:rsidR="00EA7659">
        <w:t>на основе результатов исследований</w:t>
      </w:r>
      <w:r w:rsidR="00EA7659">
        <w:t>;</w:t>
      </w:r>
      <w:r w:rsidR="0086336F">
        <w:rPr>
          <w:bCs/>
          <w:i/>
        </w:rPr>
        <w:t xml:space="preserve"> </w:t>
      </w:r>
      <w:r w:rsidR="00EA7659">
        <w:t xml:space="preserve">формирования и </w:t>
      </w:r>
      <w:r w:rsidR="00EA7659" w:rsidRPr="00886B25">
        <w:t>анализа инфор</w:t>
      </w:r>
      <w:r w:rsidR="00EA7659">
        <w:t>мации, пол</w:t>
      </w:r>
      <w:r w:rsidR="00EA7659">
        <w:t>у</w:t>
      </w:r>
      <w:r w:rsidR="00EA7659">
        <w:t>ченной в результате исследовательской де</w:t>
      </w:r>
      <w:r w:rsidR="00EA7659">
        <w:t>я</w:t>
      </w:r>
      <w:r w:rsidR="00EA7659">
        <w:t>тельности</w:t>
      </w:r>
      <w:r w:rsidR="00EA7659">
        <w:t>;</w:t>
      </w:r>
      <w:r w:rsidR="00EA7659">
        <w:t xml:space="preserve"> </w:t>
      </w:r>
      <w:r w:rsidR="004A0F06">
        <w:t xml:space="preserve">владения </w:t>
      </w:r>
      <w:r w:rsidR="004A0F06" w:rsidRPr="00886B25">
        <w:t xml:space="preserve">методами анализа и синтеза информации и </w:t>
      </w:r>
      <w:r w:rsidR="00D16A37" w:rsidRPr="00886B25">
        <w:t>данных,</w:t>
      </w:r>
      <w:r w:rsidR="004A0F06">
        <w:t xml:space="preserve"> полученных в результате исследовательской деятельности.</w:t>
      </w:r>
    </w:p>
    <w:p w14:paraId="617C7033" w14:textId="1413CA71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DC2144">
        <w:rPr>
          <w:b/>
        </w:rPr>
        <w:t>производственной практики</w:t>
      </w:r>
      <w:r w:rsidRPr="00FB4363">
        <w:t xml:space="preserve">: </w:t>
      </w:r>
    </w:p>
    <w:p w14:paraId="491E9513" w14:textId="4093A9A0" w:rsidR="00025BB2" w:rsidRDefault="00416BE4" w:rsidP="00BC5F92">
      <w:pPr>
        <w:tabs>
          <w:tab w:val="left" w:pos="993"/>
          <w:tab w:val="right" w:leader="underscore" w:pos="9639"/>
        </w:tabs>
        <w:spacing w:line="240" w:lineRule="auto"/>
      </w:pPr>
      <w:r>
        <w:t xml:space="preserve">Подготовительный этап. </w:t>
      </w:r>
      <w:r w:rsidR="00BC5F92" w:rsidRPr="00BC5F92">
        <w:t>Ознакомление с программой практики, распределение на базу практики</w:t>
      </w:r>
      <w:r w:rsidR="00BC5F92">
        <w:t xml:space="preserve">. </w:t>
      </w:r>
      <w:r w:rsidR="00BC5F92" w:rsidRPr="00BC5F92"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 Ознакомление с техникой безопасности во время прохождения практики</w:t>
      </w:r>
      <w:r w:rsidR="00025BB2" w:rsidRPr="00025BB2">
        <w:t>.</w:t>
      </w:r>
    </w:p>
    <w:p w14:paraId="08548660" w14:textId="77777777" w:rsidR="00BC5F92" w:rsidRDefault="00025BB2" w:rsidP="00BC5F9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Основной этап. </w:t>
      </w:r>
      <w:r w:rsidR="00BC5F92" w:rsidRPr="007031BF">
        <w:t>Работа по заданной тематике. Выполнение всех видов работ, связанных со сбором фактического материала по программе практики и для ВКР: работа с литературой, натурные исследования, лабораторные исследования, постановки экспериментов и др.</w:t>
      </w:r>
      <w:r w:rsidR="00BC5F92">
        <w:t xml:space="preserve"> </w:t>
      </w:r>
      <w:r w:rsidR="00BC5F92" w:rsidRPr="007031BF">
        <w:t>Проведение камеральной обработки полученных данных, математические и статистические расчеты, сопоставление полученных сведений с имеющимися данными исследований в</w:t>
      </w:r>
      <w:r w:rsidR="00BC5F92">
        <w:t xml:space="preserve"> об</w:t>
      </w:r>
      <w:r w:rsidR="00BC5F92" w:rsidRPr="007031BF">
        <w:t>ласти проблемы проведения работ</w:t>
      </w:r>
      <w:r w:rsidR="00BC5F92">
        <w:t xml:space="preserve">. </w:t>
      </w:r>
    </w:p>
    <w:p w14:paraId="58299A45" w14:textId="77777777" w:rsidR="00BC5F92" w:rsidRDefault="00025BB2" w:rsidP="00BC5F9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>
        <w:t xml:space="preserve">Заключительный этап. </w:t>
      </w:r>
      <w:r w:rsidR="00BC5F92" w:rsidRPr="00354684">
        <w:t>Сбор материалов, подготовка и оформление первичной отчетной документации.</w:t>
      </w:r>
      <w:r w:rsidR="00BC5F92">
        <w:t xml:space="preserve"> </w:t>
      </w:r>
      <w:r w:rsidR="00BC5F92" w:rsidRPr="00354684">
        <w:t xml:space="preserve"> Сдача и защита отчетной документации по практике.</w:t>
      </w:r>
      <w:r w:rsidR="00BC5F92">
        <w:t xml:space="preserve"> </w:t>
      </w:r>
    </w:p>
    <w:p w14:paraId="5C600367" w14:textId="67C6FECB" w:rsidR="00B73585" w:rsidRPr="00FB4363" w:rsidRDefault="00B73585" w:rsidP="00BC5F92">
      <w:pPr>
        <w:widowControl w:val="0"/>
        <w:tabs>
          <w:tab w:val="num" w:pos="800"/>
          <w:tab w:val="num" w:pos="884"/>
        </w:tabs>
        <w:overflowPunct w:val="0"/>
        <w:autoSpaceDE w:val="0"/>
        <w:autoSpaceDN w:val="0"/>
        <w:adjustRightInd w:val="0"/>
        <w:spacing w:line="214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</w:t>
      </w:r>
      <w:r w:rsidR="00E62F29">
        <w:t xml:space="preserve"> с оценкой</w:t>
      </w:r>
      <w:r w:rsidRPr="00FB4363">
        <w:t>.</w:t>
      </w:r>
    </w:p>
    <w:p w14:paraId="7AC83D8A" w14:textId="23277332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lastRenderedPageBreak/>
        <w:t>5. Разработчик:</w:t>
      </w:r>
      <w:r w:rsidRPr="00FB4363">
        <w:t xml:space="preserve"> канд. </w:t>
      </w:r>
      <w:r w:rsidR="00DC2144">
        <w:t>с.-х.</w:t>
      </w:r>
      <w:r w:rsidRPr="00FB4363">
        <w:t xml:space="preserve"> наук, доцент кафедры </w:t>
      </w:r>
      <w:r w:rsidR="00DC2144">
        <w:t xml:space="preserve">агрохимии и экологии им. профессора Е.В. Агафонова </w:t>
      </w:r>
      <w:proofErr w:type="spellStart"/>
      <w:r w:rsidR="00DC2144">
        <w:t>Турчн</w:t>
      </w:r>
      <w:proofErr w:type="spellEnd"/>
      <w:r w:rsidR="00DC2144">
        <w:t xml:space="preserve"> В.В. 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00B9D"/>
    <w:rsid w:val="00014296"/>
    <w:rsid w:val="00025BB2"/>
    <w:rsid w:val="00052043"/>
    <w:rsid w:val="00070FF9"/>
    <w:rsid w:val="000F5606"/>
    <w:rsid w:val="001367B4"/>
    <w:rsid w:val="0014231D"/>
    <w:rsid w:val="00142FD5"/>
    <w:rsid w:val="001D2BCC"/>
    <w:rsid w:val="00272809"/>
    <w:rsid w:val="002E0814"/>
    <w:rsid w:val="00305D8E"/>
    <w:rsid w:val="003213CC"/>
    <w:rsid w:val="00402BF0"/>
    <w:rsid w:val="00416BE4"/>
    <w:rsid w:val="004259FC"/>
    <w:rsid w:val="004807E3"/>
    <w:rsid w:val="004A0F06"/>
    <w:rsid w:val="004B1770"/>
    <w:rsid w:val="0055300F"/>
    <w:rsid w:val="0057792E"/>
    <w:rsid w:val="005A3399"/>
    <w:rsid w:val="005F2B2B"/>
    <w:rsid w:val="006824BA"/>
    <w:rsid w:val="006F6A50"/>
    <w:rsid w:val="0073399D"/>
    <w:rsid w:val="00744329"/>
    <w:rsid w:val="007B53CA"/>
    <w:rsid w:val="007D3EB3"/>
    <w:rsid w:val="00824893"/>
    <w:rsid w:val="0086336F"/>
    <w:rsid w:val="00874045"/>
    <w:rsid w:val="008E4C99"/>
    <w:rsid w:val="0094180F"/>
    <w:rsid w:val="009B7911"/>
    <w:rsid w:val="009E740A"/>
    <w:rsid w:val="00A36DF6"/>
    <w:rsid w:val="00A923FC"/>
    <w:rsid w:val="00AC2ECC"/>
    <w:rsid w:val="00AD7668"/>
    <w:rsid w:val="00B55278"/>
    <w:rsid w:val="00B73585"/>
    <w:rsid w:val="00B810AF"/>
    <w:rsid w:val="00BC5F92"/>
    <w:rsid w:val="00CF262D"/>
    <w:rsid w:val="00D07BC7"/>
    <w:rsid w:val="00D10667"/>
    <w:rsid w:val="00D16A37"/>
    <w:rsid w:val="00D16F86"/>
    <w:rsid w:val="00DB51EA"/>
    <w:rsid w:val="00DC2144"/>
    <w:rsid w:val="00DC504F"/>
    <w:rsid w:val="00E13D76"/>
    <w:rsid w:val="00E57EF9"/>
    <w:rsid w:val="00E62F29"/>
    <w:rsid w:val="00E75037"/>
    <w:rsid w:val="00EA7596"/>
    <w:rsid w:val="00EA7659"/>
    <w:rsid w:val="00EC1056"/>
    <w:rsid w:val="00F05A26"/>
    <w:rsid w:val="00F41AD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 Toma</cp:lastModifiedBy>
  <cp:revision>10</cp:revision>
  <dcterms:created xsi:type="dcterms:W3CDTF">2023-07-06T08:25:00Z</dcterms:created>
  <dcterms:modified xsi:type="dcterms:W3CDTF">2023-07-10T07:11:00Z</dcterms:modified>
</cp:coreProperties>
</file>