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28F" w:rsidRDefault="00683FBC" w:rsidP="00775E68">
      <w:pPr>
        <w:pStyle w:val="1"/>
        <w:shd w:val="clear" w:color="auto" w:fill="auto"/>
        <w:ind w:firstLine="0"/>
        <w:jc w:val="center"/>
      </w:pPr>
      <w:r>
        <w:rPr>
          <w:b/>
          <w:bCs/>
        </w:rPr>
        <w:t>Правила оформления статей, направляемых в редакцию журнала</w:t>
      </w:r>
    </w:p>
    <w:p w:rsidR="00DE328F" w:rsidRDefault="00683FBC" w:rsidP="00775E68">
      <w:pPr>
        <w:pStyle w:val="1"/>
        <w:shd w:val="clear" w:color="auto" w:fill="auto"/>
        <w:spacing w:after="260"/>
        <w:ind w:firstLine="720"/>
        <w:jc w:val="center"/>
      </w:pPr>
      <w:r>
        <w:rPr>
          <w:b/>
          <w:bCs/>
        </w:rPr>
        <w:t xml:space="preserve">«МОДЕЛИ И ТЕХНОЛОГИИ ПРИРОДООБУСТРОЙСТВА </w:t>
      </w:r>
      <w:r w:rsidR="00775E68">
        <w:rPr>
          <w:b/>
          <w:bCs/>
        </w:rPr>
        <w:br/>
      </w:r>
      <w:r>
        <w:rPr>
          <w:b/>
          <w:bCs/>
        </w:rPr>
        <w:t>(региональный аспект)»</w:t>
      </w:r>
    </w:p>
    <w:p w:rsidR="008D14F8" w:rsidRDefault="008D14F8" w:rsidP="008D14F8">
      <w:pPr>
        <w:pStyle w:val="1"/>
        <w:shd w:val="clear" w:color="auto" w:fill="auto"/>
        <w:ind w:firstLine="709"/>
        <w:jc w:val="both"/>
        <w:rPr>
          <w:color w:val="000000" w:themeColor="text1"/>
        </w:rPr>
      </w:pPr>
      <w:r w:rsidRPr="00EA6030">
        <w:rPr>
          <w:color w:val="000000" w:themeColor="text1"/>
        </w:rPr>
        <w:t>Уважаемые коллеги, 2021 год будет насыщен новыми яркими событиями. Одно из них – столетие факультета землеустройства и кадастров</w:t>
      </w:r>
      <w:r w:rsidRPr="008D14F8">
        <w:rPr>
          <w:color w:val="000000" w:themeColor="text1"/>
        </w:rPr>
        <w:t xml:space="preserve"> </w:t>
      </w:r>
      <w:r>
        <w:rPr>
          <w:color w:val="000000" w:themeColor="text1"/>
        </w:rPr>
        <w:t>Воронежского ГАУ</w:t>
      </w:r>
      <w:r w:rsidRPr="00EA6030">
        <w:rPr>
          <w:color w:val="000000" w:themeColor="text1"/>
        </w:rPr>
        <w:t>, одного из старейших факультетов в области землеустройства и природообустройства, факультета с глубокими традициями и серьезной научной школой. В силу указанного обстоятельства в номерах журнала 2021 год</w:t>
      </w:r>
      <w:r>
        <w:rPr>
          <w:color w:val="000000" w:themeColor="text1"/>
        </w:rPr>
        <w:t>а</w:t>
      </w:r>
      <w:r w:rsidRPr="00EA6030">
        <w:rPr>
          <w:color w:val="000000" w:themeColor="text1"/>
        </w:rPr>
        <w:t xml:space="preserve"> мы </w:t>
      </w:r>
      <w:r w:rsidRPr="008C3FC0">
        <w:rPr>
          <w:color w:val="000000" w:themeColor="text1"/>
        </w:rPr>
        <w:t>хотели бы увидеть</w:t>
      </w:r>
      <w:r w:rsidRPr="00EA6030">
        <w:rPr>
          <w:color w:val="000000" w:themeColor="text1"/>
        </w:rPr>
        <w:t xml:space="preserve"> статьи связанные с историей землеустройства и природообустройства, историей факультета, статьи и обзоры о роли сотрудников и выпускников факультета в развитии земельных отношений Центрально-Черноземного региона и других регионов страны.</w:t>
      </w:r>
      <w:r>
        <w:rPr>
          <w:color w:val="000000" w:themeColor="text1"/>
        </w:rPr>
        <w:t xml:space="preserve"> Этому будет посвящена рубрика «</w:t>
      </w:r>
      <w:r w:rsidRPr="008D14F8">
        <w:rPr>
          <w:color w:val="000000" w:themeColor="text1"/>
        </w:rPr>
        <w:t>Факультет землеустройства и кадастров вчера и сегодня</w:t>
      </w:r>
      <w:r>
        <w:rPr>
          <w:color w:val="000000" w:themeColor="text1"/>
        </w:rPr>
        <w:t>».</w:t>
      </w:r>
    </w:p>
    <w:p w:rsidR="008D14F8" w:rsidRPr="008D14F8" w:rsidRDefault="008D14F8" w:rsidP="008D14F8">
      <w:pPr>
        <w:pStyle w:val="1"/>
        <w:shd w:val="clear" w:color="auto" w:fill="auto"/>
        <w:ind w:firstLine="709"/>
        <w:jc w:val="both"/>
        <w:rPr>
          <w:color w:val="000000" w:themeColor="text1"/>
        </w:rPr>
      </w:pPr>
      <w:r>
        <w:rPr>
          <w:color w:val="000000" w:themeColor="text1"/>
        </w:rPr>
        <w:t>Одновременно приглашаем к публикации авторов, чья сфера научных интересов соответствует следующим научным направлениям журнала:</w:t>
      </w:r>
    </w:p>
    <w:p w:rsidR="00A65E43" w:rsidRDefault="008D14F8" w:rsidP="0072183F">
      <w:pPr>
        <w:pStyle w:val="1"/>
        <w:shd w:val="clear" w:color="auto" w:fill="auto"/>
        <w:ind w:firstLine="709"/>
        <w:jc w:val="both"/>
      </w:pPr>
      <w:r>
        <w:t xml:space="preserve"> </w:t>
      </w:r>
      <w:r w:rsidR="00A65E43">
        <w:t>«</w:t>
      </w:r>
      <w:r w:rsidR="00A65E43" w:rsidRPr="008C3FC0">
        <w:rPr>
          <w:color w:val="000000" w:themeColor="text1"/>
        </w:rPr>
        <w:t>Инновации в землеустройстве и кадастрах</w:t>
      </w:r>
      <w:r w:rsidR="00A65E43">
        <w:t>»;</w:t>
      </w:r>
    </w:p>
    <w:p w:rsidR="00A65E43" w:rsidRDefault="00A65E43" w:rsidP="0072183F">
      <w:pPr>
        <w:pStyle w:val="1"/>
        <w:shd w:val="clear" w:color="auto" w:fill="auto"/>
        <w:ind w:firstLine="709"/>
        <w:jc w:val="both"/>
      </w:pPr>
      <w:r>
        <w:t>«Агроландшафты и ландшафтное проектирование»;</w:t>
      </w:r>
    </w:p>
    <w:p w:rsidR="00A65E43" w:rsidRDefault="00A65E43" w:rsidP="0072183F">
      <w:pPr>
        <w:pStyle w:val="1"/>
        <w:shd w:val="clear" w:color="auto" w:fill="auto"/>
        <w:ind w:firstLine="709"/>
        <w:jc w:val="both"/>
      </w:pPr>
      <w:r>
        <w:t>«Ландшафтная архитектура»;</w:t>
      </w:r>
    </w:p>
    <w:p w:rsidR="00A65E43" w:rsidRDefault="00A65E43" w:rsidP="0072183F">
      <w:pPr>
        <w:pStyle w:val="1"/>
        <w:shd w:val="clear" w:color="auto" w:fill="auto"/>
        <w:ind w:firstLine="709"/>
        <w:jc w:val="both"/>
      </w:pPr>
      <w:r>
        <w:t>«Природообустройство»;</w:t>
      </w:r>
    </w:p>
    <w:p w:rsidR="00A65E43" w:rsidRDefault="00A65E43" w:rsidP="0072183F">
      <w:pPr>
        <w:pStyle w:val="1"/>
        <w:shd w:val="clear" w:color="auto" w:fill="auto"/>
        <w:ind w:firstLine="709"/>
        <w:jc w:val="both"/>
      </w:pPr>
      <w:r>
        <w:t>«Земельные отношения и землепользование»;</w:t>
      </w:r>
    </w:p>
    <w:p w:rsidR="00A65E43" w:rsidRDefault="00A65E43" w:rsidP="0072183F">
      <w:pPr>
        <w:pStyle w:val="1"/>
        <w:shd w:val="clear" w:color="auto" w:fill="auto"/>
        <w:ind w:firstLine="709"/>
        <w:jc w:val="both"/>
      </w:pPr>
      <w:r>
        <w:t>«Кадастр недвижимости»;</w:t>
      </w:r>
    </w:p>
    <w:p w:rsidR="00A65E43" w:rsidRDefault="00A65E43" w:rsidP="0072183F">
      <w:pPr>
        <w:pStyle w:val="1"/>
        <w:shd w:val="clear" w:color="auto" w:fill="auto"/>
        <w:ind w:firstLine="709"/>
        <w:jc w:val="both"/>
      </w:pPr>
      <w:r>
        <w:t>«Оценка земли и недвижимости»;</w:t>
      </w:r>
    </w:p>
    <w:p w:rsidR="00A65E43" w:rsidRDefault="00A65E43" w:rsidP="0072183F">
      <w:pPr>
        <w:pStyle w:val="1"/>
        <w:shd w:val="clear" w:color="auto" w:fill="auto"/>
        <w:ind w:firstLine="709"/>
        <w:jc w:val="both"/>
      </w:pPr>
      <w:r>
        <w:t>«Земельный рынок»</w:t>
      </w:r>
    </w:p>
    <w:p w:rsidR="00A65E43" w:rsidRDefault="00A65E43" w:rsidP="0072183F">
      <w:pPr>
        <w:pStyle w:val="1"/>
        <w:shd w:val="clear" w:color="auto" w:fill="auto"/>
        <w:ind w:firstLine="709"/>
        <w:jc w:val="both"/>
      </w:pPr>
      <w:r>
        <w:t>«Геодезия и гео</w:t>
      </w:r>
      <w:r w:rsidR="008D14F8">
        <w:t>ин</w:t>
      </w:r>
      <w:r>
        <w:t>форматика»;</w:t>
      </w:r>
    </w:p>
    <w:p w:rsidR="00A65E43" w:rsidRDefault="00A65E43" w:rsidP="0072183F">
      <w:pPr>
        <w:pStyle w:val="1"/>
        <w:shd w:val="clear" w:color="auto" w:fill="auto"/>
        <w:ind w:firstLine="709"/>
        <w:jc w:val="both"/>
      </w:pPr>
      <w:r>
        <w:t>«Картография»;</w:t>
      </w:r>
    </w:p>
    <w:p w:rsidR="00A65E43" w:rsidRDefault="00A65E43" w:rsidP="0072183F">
      <w:pPr>
        <w:pStyle w:val="1"/>
        <w:shd w:val="clear" w:color="auto" w:fill="auto"/>
        <w:ind w:firstLine="709"/>
        <w:jc w:val="both"/>
      </w:pPr>
      <w:r>
        <w:t>«Землеустроительное образовани</w:t>
      </w:r>
      <w:r w:rsidR="00C577B7">
        <w:t>е».</w:t>
      </w:r>
    </w:p>
    <w:p w:rsidR="008D14F8" w:rsidRDefault="008D14F8" w:rsidP="008D14F8">
      <w:pPr>
        <w:pStyle w:val="1"/>
        <w:shd w:val="clear" w:color="auto" w:fill="auto"/>
        <w:ind w:firstLine="720"/>
        <w:jc w:val="both"/>
      </w:pPr>
      <w:r>
        <w:t>К публикации принимаются материалы оригинальные, не опубликованные ранее и не представ</w:t>
      </w:r>
      <w:r>
        <w:softHyphen/>
        <w:t>ленные к печати в других изданиях.</w:t>
      </w:r>
    </w:p>
    <w:p w:rsidR="00DE328F" w:rsidRDefault="00683FBC">
      <w:pPr>
        <w:pStyle w:val="1"/>
        <w:shd w:val="clear" w:color="auto" w:fill="auto"/>
        <w:ind w:firstLine="720"/>
        <w:jc w:val="both"/>
      </w:pPr>
      <w:r>
        <w:t xml:space="preserve">Статья представляется в редколлегию в виде файла формата </w:t>
      </w:r>
      <w:r>
        <w:rPr>
          <w:lang w:val="en-US" w:eastAsia="en-US" w:bidi="en-US"/>
        </w:rPr>
        <w:t>MS</w:t>
      </w:r>
      <w:r w:rsidRPr="0072183F">
        <w:rPr>
          <w:lang w:eastAsia="en-US" w:bidi="en-US"/>
        </w:rPr>
        <w:t xml:space="preserve"> </w:t>
      </w:r>
      <w:r>
        <w:rPr>
          <w:lang w:val="en-US" w:eastAsia="en-US" w:bidi="en-US"/>
        </w:rPr>
        <w:t>Word</w:t>
      </w:r>
      <w:r w:rsidRPr="0072183F">
        <w:rPr>
          <w:lang w:eastAsia="en-US" w:bidi="en-US"/>
        </w:rPr>
        <w:t xml:space="preserve"> </w:t>
      </w:r>
      <w:r>
        <w:t xml:space="preserve">(*. </w:t>
      </w:r>
      <w:r>
        <w:rPr>
          <w:lang w:val="en-US" w:eastAsia="en-US" w:bidi="en-US"/>
        </w:rPr>
        <w:t>doc</w:t>
      </w:r>
      <w:r w:rsidRPr="0072183F">
        <w:rPr>
          <w:lang w:eastAsia="en-US" w:bidi="en-US"/>
        </w:rPr>
        <w:t xml:space="preserve">) </w:t>
      </w:r>
      <w:r>
        <w:t xml:space="preserve">в электронном виде. Основной шрифт </w:t>
      </w:r>
      <w:r w:rsidR="008D14F8">
        <w:t xml:space="preserve">– </w:t>
      </w:r>
      <w:r>
        <w:rPr>
          <w:lang w:val="en-US" w:eastAsia="en-US" w:bidi="en-US"/>
        </w:rPr>
        <w:t>Times</w:t>
      </w:r>
      <w:r w:rsidRPr="0072183F">
        <w:rPr>
          <w:lang w:eastAsia="en-US" w:bidi="en-US"/>
        </w:rPr>
        <w:t xml:space="preserve"> </w:t>
      </w:r>
      <w:r>
        <w:rPr>
          <w:lang w:val="en-US" w:eastAsia="en-US" w:bidi="en-US"/>
        </w:rPr>
        <w:t>New</w:t>
      </w:r>
      <w:r w:rsidRPr="0072183F">
        <w:rPr>
          <w:lang w:eastAsia="en-US" w:bidi="en-US"/>
        </w:rPr>
        <w:t xml:space="preserve"> </w:t>
      </w:r>
      <w:r>
        <w:rPr>
          <w:lang w:val="en-US" w:eastAsia="en-US" w:bidi="en-US"/>
        </w:rPr>
        <w:t>Roman</w:t>
      </w:r>
      <w:r w:rsidRPr="0072183F">
        <w:rPr>
          <w:lang w:eastAsia="en-US" w:bidi="en-US"/>
        </w:rPr>
        <w:t xml:space="preserve">, </w:t>
      </w:r>
      <w:r>
        <w:t>12 пт, формат А4 (210 мм х 297 мм),</w:t>
      </w:r>
      <w:r w:rsidR="008D14F8">
        <w:t xml:space="preserve"> ориентация – книжная, </w:t>
      </w:r>
      <w:r>
        <w:t xml:space="preserve">абзацный отступ 1,25 см, интервал между строками </w:t>
      </w:r>
      <w:r w:rsidR="008D14F8">
        <w:t>–</w:t>
      </w:r>
      <w:r>
        <w:t xml:space="preserve"> одинарный, нижнее и верхнее, левое и правое поля - 2,5 см. Выравнивание границ текста </w:t>
      </w:r>
      <w:r w:rsidR="008D14F8">
        <w:t>–</w:t>
      </w:r>
      <w:r>
        <w:t xml:space="preserve"> по ширине. Страницы нумеруются внизу по середине. </w:t>
      </w:r>
      <w:r w:rsidR="008D14F8">
        <w:t>На все источники, упомянутые в списке литературы должны быть ссылки по тексту. Нельзя использовать автоматическую р</w:t>
      </w:r>
      <w:r>
        <w:t>асстановк</w:t>
      </w:r>
      <w:r w:rsidR="008D14F8">
        <w:t>у</w:t>
      </w:r>
      <w:r>
        <w:t xml:space="preserve"> переносов</w:t>
      </w:r>
      <w:r w:rsidR="008D14F8">
        <w:t xml:space="preserve">, </w:t>
      </w:r>
      <w:r>
        <w:t>автоматическ</w:t>
      </w:r>
      <w:r w:rsidR="008D14F8">
        <w:t>ие списки</w:t>
      </w:r>
      <w:r>
        <w:t>.</w:t>
      </w:r>
      <w:r w:rsidR="008D14F8">
        <w:t xml:space="preserve"> </w:t>
      </w:r>
    </w:p>
    <w:p w:rsidR="00DE328F" w:rsidRDefault="00683FBC">
      <w:pPr>
        <w:pStyle w:val="1"/>
        <w:shd w:val="clear" w:color="auto" w:fill="auto"/>
        <w:ind w:firstLine="720"/>
        <w:jc w:val="both"/>
      </w:pPr>
      <w:r>
        <w:t>Научные статьи, направляемые в журнал должны иметь следующую структуру:</w:t>
      </w:r>
    </w:p>
    <w:p w:rsidR="00DE328F" w:rsidRDefault="00683FBC">
      <w:pPr>
        <w:pStyle w:val="1"/>
        <w:numPr>
          <w:ilvl w:val="0"/>
          <w:numId w:val="1"/>
        </w:numPr>
        <w:shd w:val="clear" w:color="auto" w:fill="auto"/>
        <w:tabs>
          <w:tab w:val="left" w:pos="991"/>
        </w:tabs>
        <w:ind w:firstLine="720"/>
        <w:jc w:val="both"/>
      </w:pPr>
      <w:r>
        <w:t>Актуальность</w:t>
      </w:r>
      <w:r w:rsidR="008D14F8">
        <w:t>.</w:t>
      </w:r>
    </w:p>
    <w:p w:rsidR="00DE328F" w:rsidRDefault="00683FBC">
      <w:pPr>
        <w:pStyle w:val="1"/>
        <w:numPr>
          <w:ilvl w:val="0"/>
          <w:numId w:val="1"/>
        </w:numPr>
        <w:shd w:val="clear" w:color="auto" w:fill="auto"/>
        <w:tabs>
          <w:tab w:val="left" w:pos="1015"/>
        </w:tabs>
        <w:ind w:firstLine="720"/>
        <w:jc w:val="both"/>
      </w:pPr>
      <w:r>
        <w:t>Цель исследования</w:t>
      </w:r>
      <w:r w:rsidR="008D14F8">
        <w:t>.</w:t>
      </w:r>
    </w:p>
    <w:p w:rsidR="00DE328F" w:rsidRDefault="00683FBC">
      <w:pPr>
        <w:pStyle w:val="1"/>
        <w:numPr>
          <w:ilvl w:val="0"/>
          <w:numId w:val="1"/>
        </w:numPr>
        <w:shd w:val="clear" w:color="auto" w:fill="auto"/>
        <w:tabs>
          <w:tab w:val="left" w:pos="1020"/>
        </w:tabs>
        <w:ind w:firstLine="720"/>
        <w:jc w:val="both"/>
      </w:pPr>
      <w:r>
        <w:t>Методология</w:t>
      </w:r>
      <w:r w:rsidR="008D14F8">
        <w:t>.</w:t>
      </w:r>
    </w:p>
    <w:p w:rsidR="00DE328F" w:rsidRDefault="00683FBC">
      <w:pPr>
        <w:pStyle w:val="1"/>
        <w:numPr>
          <w:ilvl w:val="0"/>
          <w:numId w:val="1"/>
        </w:numPr>
        <w:shd w:val="clear" w:color="auto" w:fill="auto"/>
        <w:tabs>
          <w:tab w:val="left" w:pos="1020"/>
        </w:tabs>
        <w:ind w:firstLine="720"/>
        <w:jc w:val="both"/>
      </w:pPr>
      <w:r>
        <w:t>Ход исследования</w:t>
      </w:r>
      <w:r w:rsidR="008D14F8">
        <w:t>.</w:t>
      </w:r>
    </w:p>
    <w:p w:rsidR="00DE328F" w:rsidRDefault="00683FBC">
      <w:pPr>
        <w:pStyle w:val="1"/>
        <w:numPr>
          <w:ilvl w:val="0"/>
          <w:numId w:val="1"/>
        </w:numPr>
        <w:shd w:val="clear" w:color="auto" w:fill="auto"/>
        <w:tabs>
          <w:tab w:val="left" w:pos="1020"/>
        </w:tabs>
        <w:ind w:firstLine="720"/>
        <w:jc w:val="both"/>
      </w:pPr>
      <w:r>
        <w:t>Результаты исследования</w:t>
      </w:r>
      <w:r w:rsidR="008D14F8">
        <w:t>.</w:t>
      </w:r>
    </w:p>
    <w:p w:rsidR="00DE328F" w:rsidRDefault="00683FBC">
      <w:pPr>
        <w:pStyle w:val="1"/>
        <w:numPr>
          <w:ilvl w:val="0"/>
          <w:numId w:val="1"/>
        </w:numPr>
        <w:shd w:val="clear" w:color="auto" w:fill="auto"/>
        <w:tabs>
          <w:tab w:val="left" w:pos="1020"/>
        </w:tabs>
        <w:ind w:firstLine="720"/>
        <w:jc w:val="both"/>
      </w:pPr>
      <w:r>
        <w:t>Выводы</w:t>
      </w:r>
      <w:r w:rsidR="008D14F8">
        <w:t>.</w:t>
      </w:r>
    </w:p>
    <w:p w:rsidR="00DE328F" w:rsidRDefault="00683FBC" w:rsidP="008D14F8">
      <w:pPr>
        <w:pStyle w:val="1"/>
        <w:shd w:val="clear" w:color="auto" w:fill="auto"/>
        <w:ind w:firstLine="709"/>
      </w:pPr>
      <w:r>
        <w:t>Статьи принимаются объемом от 4 до 10 страниц.</w:t>
      </w:r>
    </w:p>
    <w:p w:rsidR="008D14F8" w:rsidRDefault="008D14F8" w:rsidP="008D14F8">
      <w:pPr>
        <w:pStyle w:val="1"/>
        <w:shd w:val="clear" w:color="auto" w:fill="auto"/>
        <w:ind w:firstLine="709"/>
      </w:pPr>
    </w:p>
    <w:p w:rsidR="00C577B7" w:rsidRDefault="00C577B7">
      <w:pPr>
        <w:rPr>
          <w:rFonts w:ascii="Times New Roman" w:eastAsia="Times New Roman" w:hAnsi="Times New Roman" w:cs="Times New Roman"/>
          <w:b/>
          <w:bCs/>
        </w:rPr>
      </w:pPr>
      <w:r>
        <w:rPr>
          <w:b/>
          <w:bCs/>
        </w:rPr>
        <w:br w:type="page"/>
      </w:r>
    </w:p>
    <w:p w:rsidR="00DE328F" w:rsidRDefault="00683FBC">
      <w:pPr>
        <w:pStyle w:val="1"/>
        <w:shd w:val="clear" w:color="auto" w:fill="auto"/>
        <w:ind w:firstLine="0"/>
        <w:jc w:val="center"/>
      </w:pPr>
      <w:r>
        <w:rPr>
          <w:b/>
          <w:bCs/>
        </w:rPr>
        <w:lastRenderedPageBreak/>
        <w:t>Порядок и правила размещения информации в статье</w:t>
      </w:r>
    </w:p>
    <w:p w:rsidR="00DE328F" w:rsidRDefault="00683FBC">
      <w:pPr>
        <w:pStyle w:val="1"/>
        <w:shd w:val="clear" w:color="auto" w:fill="auto"/>
        <w:ind w:firstLine="720"/>
        <w:jc w:val="both"/>
      </w:pPr>
      <w:r>
        <w:t xml:space="preserve">Первая строка - индекс УДК с выравниванием по левому краю </w:t>
      </w:r>
      <w:r w:rsidR="00C22832">
        <w:t>без</w:t>
      </w:r>
      <w:r>
        <w:t xml:space="preserve"> абзацн</w:t>
      </w:r>
      <w:r w:rsidR="00C22832">
        <w:t>ого</w:t>
      </w:r>
      <w:r>
        <w:t xml:space="preserve"> отступ</w:t>
      </w:r>
      <w:r w:rsidR="00C22832">
        <w:t>а</w:t>
      </w:r>
      <w:r>
        <w:t>, шрифт основной.</w:t>
      </w:r>
    </w:p>
    <w:p w:rsidR="001027FE" w:rsidRDefault="00683FBC">
      <w:pPr>
        <w:pStyle w:val="1"/>
        <w:shd w:val="clear" w:color="auto" w:fill="auto"/>
        <w:ind w:firstLine="720"/>
        <w:jc w:val="both"/>
      </w:pPr>
      <w:r>
        <w:t xml:space="preserve">Через интервал </w:t>
      </w:r>
      <w:r w:rsidR="001027FE">
        <w:t xml:space="preserve">располагается заглавие статьи на русском языке, </w:t>
      </w:r>
      <w:r w:rsidR="001027FE">
        <w:rPr>
          <w:u w:val="single"/>
        </w:rPr>
        <w:t xml:space="preserve">полужирным шрифтом </w:t>
      </w:r>
      <w:r w:rsidR="001027FE">
        <w:rPr>
          <w:u w:val="single"/>
          <w:lang w:val="en-US" w:eastAsia="en-US" w:bidi="en-US"/>
        </w:rPr>
        <w:t>Times</w:t>
      </w:r>
      <w:r w:rsidR="001027FE" w:rsidRPr="0072183F">
        <w:rPr>
          <w:u w:val="single"/>
          <w:lang w:eastAsia="en-US" w:bidi="en-US"/>
        </w:rPr>
        <w:t xml:space="preserve"> </w:t>
      </w:r>
      <w:r w:rsidR="001027FE">
        <w:rPr>
          <w:u w:val="single"/>
          <w:lang w:val="en-US" w:eastAsia="en-US" w:bidi="en-US"/>
        </w:rPr>
        <w:t>New</w:t>
      </w:r>
      <w:r w:rsidR="001027FE" w:rsidRPr="0072183F">
        <w:rPr>
          <w:u w:val="single"/>
          <w:lang w:eastAsia="en-US" w:bidi="en-US"/>
        </w:rPr>
        <w:t xml:space="preserve"> </w:t>
      </w:r>
      <w:r w:rsidR="001027FE">
        <w:rPr>
          <w:u w:val="single"/>
          <w:lang w:val="en-US" w:eastAsia="en-US" w:bidi="en-US"/>
        </w:rPr>
        <w:t>Roman</w:t>
      </w:r>
      <w:r w:rsidR="001027FE" w:rsidRPr="0072183F">
        <w:rPr>
          <w:u w:val="single"/>
          <w:lang w:eastAsia="en-US" w:bidi="en-US"/>
        </w:rPr>
        <w:t xml:space="preserve"> </w:t>
      </w:r>
      <w:r w:rsidR="001027FE">
        <w:rPr>
          <w:u w:val="single"/>
        </w:rPr>
        <w:t>(12 пт), заглавными буквами, без переносов,</w:t>
      </w:r>
      <w:r w:rsidR="001027FE">
        <w:t xml:space="preserve"> с выравниванием по центру без абзацного отступа.</w:t>
      </w:r>
    </w:p>
    <w:p w:rsidR="001027FE" w:rsidRDefault="001027FE">
      <w:pPr>
        <w:pStyle w:val="1"/>
        <w:shd w:val="clear" w:color="auto" w:fill="auto"/>
        <w:ind w:firstLine="720"/>
        <w:jc w:val="both"/>
      </w:pPr>
      <w:r>
        <w:t xml:space="preserve">Далее через интервал </w:t>
      </w:r>
      <w:r w:rsidR="00683FBC">
        <w:t>приводят</w:t>
      </w:r>
      <w:r w:rsidR="00634E2A">
        <w:t xml:space="preserve">ся сведения об авторах: фамилия, имя, отчество </w:t>
      </w:r>
      <w:r w:rsidR="00683FBC">
        <w:t xml:space="preserve">автора(ов), прописными буквами </w:t>
      </w:r>
      <w:r w:rsidR="00683FBC">
        <w:rPr>
          <w:u w:val="single"/>
        </w:rPr>
        <w:t xml:space="preserve">полужирным шрифтом </w:t>
      </w:r>
      <w:r w:rsidR="00683FBC">
        <w:rPr>
          <w:u w:val="single"/>
          <w:lang w:val="en-US" w:eastAsia="en-US" w:bidi="en-US"/>
        </w:rPr>
        <w:t>Times</w:t>
      </w:r>
      <w:r w:rsidR="00683FBC" w:rsidRPr="0072183F">
        <w:rPr>
          <w:u w:val="single"/>
          <w:lang w:eastAsia="en-US" w:bidi="en-US"/>
        </w:rPr>
        <w:t xml:space="preserve"> </w:t>
      </w:r>
      <w:r w:rsidR="00683FBC">
        <w:rPr>
          <w:u w:val="single"/>
          <w:lang w:val="en-US" w:eastAsia="en-US" w:bidi="en-US"/>
        </w:rPr>
        <w:t>New</w:t>
      </w:r>
      <w:r w:rsidR="00683FBC" w:rsidRPr="0072183F">
        <w:rPr>
          <w:u w:val="single"/>
          <w:lang w:eastAsia="en-US" w:bidi="en-US"/>
        </w:rPr>
        <w:t xml:space="preserve"> </w:t>
      </w:r>
      <w:r w:rsidR="00683FBC">
        <w:rPr>
          <w:u w:val="single"/>
          <w:lang w:val="en-US" w:eastAsia="en-US" w:bidi="en-US"/>
        </w:rPr>
        <w:t>Roman</w:t>
      </w:r>
      <w:r w:rsidR="00683FBC" w:rsidRPr="0072183F">
        <w:rPr>
          <w:u w:val="single"/>
          <w:lang w:eastAsia="en-US" w:bidi="en-US"/>
        </w:rPr>
        <w:t xml:space="preserve">, </w:t>
      </w:r>
      <w:r w:rsidR="00683FBC">
        <w:rPr>
          <w:u w:val="single"/>
        </w:rPr>
        <w:t>12 пт,</w:t>
      </w:r>
      <w:r w:rsidR="00683FBC">
        <w:t xml:space="preserve"> выравнивание по </w:t>
      </w:r>
      <w:r>
        <w:t>центру</w:t>
      </w:r>
      <w:r w:rsidR="00683FBC">
        <w:t xml:space="preserve"> </w:t>
      </w:r>
      <w:r w:rsidR="00634E2A">
        <w:t>без абзацного отступа</w:t>
      </w:r>
      <w:r w:rsidR="00683FBC">
        <w:t xml:space="preserve">. </w:t>
      </w:r>
    </w:p>
    <w:p w:rsidR="001027FE" w:rsidRDefault="001027FE">
      <w:pPr>
        <w:pStyle w:val="1"/>
        <w:shd w:val="clear" w:color="auto" w:fill="auto"/>
        <w:ind w:firstLine="720"/>
        <w:jc w:val="both"/>
      </w:pPr>
      <w:r>
        <w:t xml:space="preserve">На следующей строке </w:t>
      </w:r>
      <w:r w:rsidR="00683FBC">
        <w:rPr>
          <w:u w:val="single"/>
        </w:rPr>
        <w:t>основным шрифтом</w:t>
      </w:r>
      <w:r w:rsidR="00683FBC">
        <w:t xml:space="preserve"> указываются ученая степень, ученое звание, должность. </w:t>
      </w:r>
    </w:p>
    <w:p w:rsidR="00DE328F" w:rsidRDefault="00683FBC">
      <w:pPr>
        <w:pStyle w:val="1"/>
        <w:shd w:val="clear" w:color="auto" w:fill="auto"/>
        <w:ind w:firstLine="720"/>
        <w:jc w:val="both"/>
      </w:pPr>
      <w:r>
        <w:t>На следующей строке указыва</w:t>
      </w:r>
      <w:r w:rsidR="001027FE">
        <w:t>е</w:t>
      </w:r>
      <w:r>
        <w:t xml:space="preserve">тся полное наименование организации, где работает(ют) автор(ы), строчными буквами </w:t>
      </w:r>
      <w:r w:rsidR="001027FE">
        <w:t>курсивом,</w:t>
      </w:r>
      <w:r>
        <w:t xml:space="preserve"> основным шрифтом </w:t>
      </w:r>
      <w:r>
        <w:rPr>
          <w:lang w:val="en-US" w:eastAsia="en-US" w:bidi="en-US"/>
        </w:rPr>
        <w:t>Times</w:t>
      </w:r>
      <w:r w:rsidRPr="0072183F">
        <w:rPr>
          <w:lang w:eastAsia="en-US" w:bidi="en-US"/>
        </w:rPr>
        <w:t xml:space="preserve"> </w:t>
      </w:r>
      <w:r>
        <w:rPr>
          <w:lang w:val="en-US" w:eastAsia="en-US" w:bidi="en-US"/>
        </w:rPr>
        <w:t>New</w:t>
      </w:r>
      <w:r w:rsidRPr="0072183F">
        <w:rPr>
          <w:lang w:eastAsia="en-US" w:bidi="en-US"/>
        </w:rPr>
        <w:t xml:space="preserve"> </w:t>
      </w:r>
      <w:r>
        <w:rPr>
          <w:u w:val="single"/>
          <w:lang w:val="en-US" w:eastAsia="en-US" w:bidi="en-US"/>
        </w:rPr>
        <w:t>Roman</w:t>
      </w:r>
      <w:r w:rsidRPr="0072183F">
        <w:rPr>
          <w:u w:val="single"/>
          <w:lang w:eastAsia="en-US" w:bidi="en-US"/>
        </w:rPr>
        <w:t xml:space="preserve">, </w:t>
      </w:r>
      <w:r>
        <w:rPr>
          <w:u w:val="single"/>
        </w:rPr>
        <w:t>1</w:t>
      </w:r>
      <w:r w:rsidR="001027FE">
        <w:rPr>
          <w:u w:val="single"/>
        </w:rPr>
        <w:t>2</w:t>
      </w:r>
      <w:r>
        <w:rPr>
          <w:u w:val="single"/>
        </w:rPr>
        <w:t xml:space="preserve"> пт,</w:t>
      </w:r>
      <w:r>
        <w:t xml:space="preserve"> выравнивание по </w:t>
      </w:r>
      <w:r w:rsidR="001027FE">
        <w:t>центру без абзацного отступа</w:t>
      </w:r>
      <w:r>
        <w:t>. Сведения о каждом авторе приводятся с новой строки.</w:t>
      </w:r>
    </w:p>
    <w:p w:rsidR="00DE328F" w:rsidRDefault="00683FBC">
      <w:pPr>
        <w:pStyle w:val="1"/>
        <w:shd w:val="clear" w:color="auto" w:fill="auto"/>
        <w:ind w:firstLine="720"/>
        <w:jc w:val="both"/>
      </w:pPr>
      <w:r>
        <w:t>Через интервал прилагается аннотация, включающая краткое, точное изложение статьи в соответствии с ее структурой</w:t>
      </w:r>
      <w:r w:rsidR="001027FE">
        <w:t>, абзацный отступ 1,25 см</w:t>
      </w:r>
      <w:r>
        <w:t>. В конце аннотации с новой строки</w:t>
      </w:r>
      <w:r w:rsidR="001027FE">
        <w:t>, также</w:t>
      </w:r>
      <w:r>
        <w:t xml:space="preserve"> </w:t>
      </w:r>
      <w:r w:rsidR="001027FE">
        <w:t>с</w:t>
      </w:r>
      <w:r>
        <w:t xml:space="preserve"> абзацн</w:t>
      </w:r>
      <w:r w:rsidR="001027FE">
        <w:t>ым</w:t>
      </w:r>
      <w:r>
        <w:t xml:space="preserve"> отступ</w:t>
      </w:r>
      <w:r w:rsidR="001027FE">
        <w:t>ом,</w:t>
      </w:r>
      <w:r>
        <w:t xml:space="preserve"> необходимо указать ключевые слова </w:t>
      </w:r>
      <w:r w:rsidR="001027FE">
        <w:t xml:space="preserve">в именительном падеже </w:t>
      </w:r>
      <w:r>
        <w:t>(5-7</w:t>
      </w:r>
      <w:r w:rsidR="001027FE">
        <w:t xml:space="preserve"> слов</w:t>
      </w:r>
      <w:r>
        <w:t>), отражающие ее содержание и обеспечивающие возможность информативного поиска</w:t>
      </w:r>
      <w:r w:rsidR="001027FE">
        <w:t>.</w:t>
      </w:r>
    </w:p>
    <w:p w:rsidR="00786646" w:rsidRDefault="00786646" w:rsidP="00786646">
      <w:pPr>
        <w:pStyle w:val="1"/>
        <w:shd w:val="clear" w:color="auto" w:fill="auto"/>
        <w:ind w:firstLine="720"/>
        <w:jc w:val="both"/>
      </w:pPr>
      <w:r>
        <w:t>Далее через интервал приводится следующая информация на английском языке: название статьи, через интервал фамилия, имя и отчество автора, через интервал должность, место работы (полностью), через интервал текст аннотации и ключевые слова. Перевод на английский язык, выполненный компьютерными программами, не принимается. Требования к оформлению англоязычного варианта такие же, как были указаны выше для русскоязычного.</w:t>
      </w:r>
    </w:p>
    <w:p w:rsidR="00DE328F" w:rsidRDefault="00967A15">
      <w:pPr>
        <w:pStyle w:val="1"/>
        <w:shd w:val="clear" w:color="auto" w:fill="auto"/>
        <w:ind w:firstLine="720"/>
        <w:jc w:val="both"/>
      </w:pPr>
      <w:r>
        <w:t xml:space="preserve">Через интервал </w:t>
      </w:r>
      <w:r w:rsidR="00683FBC">
        <w:t>следует основной текст статьи.</w:t>
      </w:r>
    </w:p>
    <w:p w:rsidR="00DE328F" w:rsidRDefault="00683FBC">
      <w:pPr>
        <w:pStyle w:val="1"/>
        <w:shd w:val="clear" w:color="auto" w:fill="auto"/>
        <w:ind w:firstLine="720"/>
        <w:jc w:val="both"/>
      </w:pPr>
      <w:r>
        <w:t xml:space="preserve">Для набора формул использовать </w:t>
      </w:r>
      <w:r w:rsidR="00967A15">
        <w:t xml:space="preserve">штатный редактор формул </w:t>
      </w:r>
      <w:r w:rsidR="00967A15">
        <w:rPr>
          <w:lang w:val="en-US"/>
        </w:rPr>
        <w:t>Word</w:t>
      </w:r>
      <w:r w:rsidRPr="0072183F">
        <w:rPr>
          <w:i/>
          <w:iCs/>
          <w:lang w:eastAsia="en-US" w:bidi="en-US"/>
        </w:rPr>
        <w:t>,</w:t>
      </w:r>
      <w:r w:rsidRPr="0072183F">
        <w:rPr>
          <w:lang w:eastAsia="en-US" w:bidi="en-US"/>
        </w:rPr>
        <w:t xml:space="preserve"> </w:t>
      </w:r>
      <w:r>
        <w:t>выравнивание по центру без абзацного отступа</w:t>
      </w:r>
      <w:r>
        <w:rPr>
          <w:i/>
          <w:iCs/>
        </w:rPr>
        <w:t>.</w:t>
      </w:r>
      <w:r>
        <w:t xml:space="preserve"> Номер формулы в круглых скобках, выравнивание по правому краю. Перед формулой и после нее </w:t>
      </w:r>
      <w:r w:rsidRPr="0072183F">
        <w:rPr>
          <w:lang w:eastAsia="en-US" w:bidi="en-US"/>
        </w:rPr>
        <w:t xml:space="preserve">- </w:t>
      </w:r>
      <w:r>
        <w:t>интервалы.</w:t>
      </w:r>
    </w:p>
    <w:p w:rsidR="00DE328F" w:rsidRDefault="00683FBC">
      <w:pPr>
        <w:pStyle w:val="1"/>
        <w:shd w:val="clear" w:color="auto" w:fill="auto"/>
        <w:ind w:firstLine="720"/>
        <w:jc w:val="both"/>
      </w:pPr>
      <w:r>
        <w:t xml:space="preserve">Таблицы, по возможности, располагать на одной странице, без разрывов по центру листа. Обозначать таблицы следует словом: «Таблица </w:t>
      </w:r>
      <w:r w:rsidRPr="0072183F">
        <w:rPr>
          <w:lang w:eastAsia="en-US" w:bidi="en-US"/>
        </w:rPr>
        <w:t>1</w:t>
      </w:r>
      <w:r w:rsidR="00967A15">
        <w:rPr>
          <w:lang w:eastAsia="en-US" w:bidi="en-US"/>
        </w:rPr>
        <w:t>.</w:t>
      </w:r>
      <w:r w:rsidRPr="0072183F">
        <w:rPr>
          <w:lang w:eastAsia="en-US" w:bidi="en-US"/>
        </w:rPr>
        <w:t xml:space="preserve"> </w:t>
      </w:r>
      <w:r>
        <w:t xml:space="preserve">Название таблицы» (выравнивание надписи по левому краю </w:t>
      </w:r>
      <w:r w:rsidR="00967A15">
        <w:t>без абзацного отступа</w:t>
      </w:r>
      <w:r>
        <w:t>).</w:t>
      </w:r>
    </w:p>
    <w:p w:rsidR="00DE328F" w:rsidRDefault="00683FBC">
      <w:pPr>
        <w:pStyle w:val="1"/>
        <w:shd w:val="clear" w:color="auto" w:fill="auto"/>
        <w:ind w:firstLine="720"/>
        <w:jc w:val="both"/>
      </w:pPr>
      <w:r>
        <w:t xml:space="preserve">Рисунки (графический материал) должны быть выполнены в форме </w:t>
      </w:r>
      <w:r>
        <w:rPr>
          <w:lang w:val="en-US" w:eastAsia="en-US" w:bidi="en-US"/>
        </w:rPr>
        <w:t>jpg</w:t>
      </w:r>
      <w:r w:rsidRPr="0072183F">
        <w:rPr>
          <w:lang w:eastAsia="en-US" w:bidi="en-US"/>
        </w:rPr>
        <w:t xml:space="preserve"> </w:t>
      </w:r>
      <w:r>
        <w:t xml:space="preserve">или </w:t>
      </w:r>
      <w:r>
        <w:rPr>
          <w:lang w:val="en-US" w:eastAsia="en-US" w:bidi="en-US"/>
        </w:rPr>
        <w:t>tif</w:t>
      </w:r>
      <w:r w:rsidRPr="0072183F">
        <w:rPr>
          <w:lang w:eastAsia="en-US" w:bidi="en-US"/>
        </w:rPr>
        <w:t xml:space="preserve"> </w:t>
      </w:r>
      <w:r>
        <w:t xml:space="preserve">с разрешением не менее </w:t>
      </w:r>
      <w:r w:rsidRPr="0072183F">
        <w:rPr>
          <w:lang w:eastAsia="en-US" w:bidi="en-US"/>
        </w:rPr>
        <w:t xml:space="preserve">200 </w:t>
      </w:r>
      <w:r>
        <w:rPr>
          <w:lang w:val="en-US" w:eastAsia="en-US" w:bidi="en-US"/>
        </w:rPr>
        <w:t>dpi</w:t>
      </w:r>
      <w:r w:rsidRPr="0072183F">
        <w:rPr>
          <w:lang w:eastAsia="en-US" w:bidi="en-US"/>
        </w:rPr>
        <w:t xml:space="preserve">, </w:t>
      </w:r>
      <w:r>
        <w:t>обеспечивать ясность передачи всех деталей (только черно-белое исполнение). Иллюстрации (графики, схемы, диаграммы и т. п.) выполняются в соответствии с</w:t>
      </w:r>
      <w:r w:rsidR="00967A15">
        <w:t>о следующими</w:t>
      </w:r>
      <w:r>
        <w:t xml:space="preserve"> требованиями:</w:t>
      </w:r>
    </w:p>
    <w:p w:rsidR="00DE328F" w:rsidRDefault="00683FBC" w:rsidP="00967A15">
      <w:pPr>
        <w:pStyle w:val="1"/>
        <w:numPr>
          <w:ilvl w:val="0"/>
          <w:numId w:val="3"/>
        </w:numPr>
        <w:shd w:val="clear" w:color="auto" w:fill="auto"/>
        <w:tabs>
          <w:tab w:val="left" w:pos="1134"/>
        </w:tabs>
        <w:ind w:left="0" w:firstLine="709"/>
        <w:jc w:val="both"/>
      </w:pPr>
      <w:r>
        <w:t>буквенные и цифровые обозначения на иллюстрациях по начертанию и размеру должны соответствовать обозначениям в тексте статьи;</w:t>
      </w:r>
    </w:p>
    <w:p w:rsidR="00967A15" w:rsidRDefault="00967A15" w:rsidP="00967A15">
      <w:pPr>
        <w:pStyle w:val="1"/>
        <w:numPr>
          <w:ilvl w:val="0"/>
          <w:numId w:val="3"/>
        </w:numPr>
        <w:shd w:val="clear" w:color="auto" w:fill="auto"/>
        <w:tabs>
          <w:tab w:val="left" w:pos="1134"/>
        </w:tabs>
        <w:ind w:left="0" w:firstLine="709"/>
        <w:jc w:val="both"/>
      </w:pPr>
      <w:r>
        <w:t>цвет шрифта – черный;</w:t>
      </w:r>
    </w:p>
    <w:p w:rsidR="00DE328F" w:rsidRDefault="00683FBC" w:rsidP="00967A15">
      <w:pPr>
        <w:pStyle w:val="1"/>
        <w:numPr>
          <w:ilvl w:val="0"/>
          <w:numId w:val="3"/>
        </w:numPr>
        <w:shd w:val="clear" w:color="auto" w:fill="auto"/>
        <w:tabs>
          <w:tab w:val="left" w:pos="1134"/>
        </w:tabs>
        <w:ind w:left="0" w:firstLine="709"/>
        <w:jc w:val="both"/>
      </w:pPr>
      <w:r>
        <w:t xml:space="preserve">положение рисунка </w:t>
      </w:r>
      <w:r w:rsidR="00967A15">
        <w:t>–</w:t>
      </w:r>
      <w:r>
        <w:t xml:space="preserve"> по центру, без </w:t>
      </w:r>
      <w:r w:rsidR="00967A15">
        <w:t xml:space="preserve">абзацного </w:t>
      </w:r>
      <w:r>
        <w:t>отступа, толщина линий в иллюстрации не менее 1 пт;</w:t>
      </w:r>
    </w:p>
    <w:p w:rsidR="00DE328F" w:rsidRDefault="00683FBC" w:rsidP="00967A15">
      <w:pPr>
        <w:pStyle w:val="1"/>
        <w:numPr>
          <w:ilvl w:val="0"/>
          <w:numId w:val="3"/>
        </w:numPr>
        <w:shd w:val="clear" w:color="auto" w:fill="auto"/>
        <w:tabs>
          <w:tab w:val="left" w:pos="1134"/>
        </w:tabs>
        <w:ind w:left="0" w:firstLine="709"/>
        <w:jc w:val="both"/>
      </w:pPr>
      <w:r>
        <w:t xml:space="preserve">в тексте в подрисуночную надпись выносить порядковый номер иллюстрации и пояснение к ней, выравнивание текста - по </w:t>
      </w:r>
      <w:r w:rsidR="00967A15">
        <w:t>по центру, без абзацного отступа</w:t>
      </w:r>
      <w:r>
        <w:t xml:space="preserve"> (Рисунок 1. Название рисунка).</w:t>
      </w:r>
    </w:p>
    <w:p w:rsidR="00DE328F" w:rsidRDefault="00683FBC">
      <w:pPr>
        <w:pStyle w:val="1"/>
        <w:shd w:val="clear" w:color="auto" w:fill="auto"/>
        <w:ind w:firstLine="720"/>
        <w:jc w:val="both"/>
      </w:pPr>
      <w:r>
        <w:t>Таблицы, рисунки, формулы нумеруются в порядке их упоминания в тексте.</w:t>
      </w:r>
    </w:p>
    <w:p w:rsidR="00DE328F" w:rsidRDefault="00683FBC">
      <w:pPr>
        <w:pStyle w:val="1"/>
        <w:shd w:val="clear" w:color="auto" w:fill="auto"/>
        <w:ind w:firstLine="720"/>
        <w:jc w:val="both"/>
      </w:pPr>
      <w:r>
        <w:t>Таблицы и рисунки в единственном числе не нумеруются.</w:t>
      </w:r>
    </w:p>
    <w:p w:rsidR="00DE328F" w:rsidRDefault="00683FBC">
      <w:pPr>
        <w:pStyle w:val="1"/>
        <w:shd w:val="clear" w:color="auto" w:fill="auto"/>
        <w:ind w:firstLine="720"/>
        <w:jc w:val="both"/>
      </w:pPr>
      <w:r>
        <w:t>Размерность всех физических величин должна соответствовать Международной системе единиц (СИ).</w:t>
      </w:r>
    </w:p>
    <w:p w:rsidR="00786646" w:rsidRDefault="00683FBC">
      <w:pPr>
        <w:pStyle w:val="1"/>
        <w:shd w:val="clear" w:color="auto" w:fill="auto"/>
        <w:ind w:firstLine="720"/>
        <w:jc w:val="both"/>
      </w:pPr>
      <w:r>
        <w:t xml:space="preserve">После текста статьи через интервал приводится список литературы. </w:t>
      </w:r>
      <w:r w:rsidR="00967A15">
        <w:t xml:space="preserve">Список </w:t>
      </w:r>
      <w:r w:rsidR="00967A15">
        <w:lastRenderedPageBreak/>
        <w:t>составляется БЕЗ использования функции автоматической нумерации</w:t>
      </w:r>
      <w:r>
        <w:t>, абзацный отступ 1,25 см</w:t>
      </w:r>
      <w:r w:rsidR="00786646">
        <w:t>, выравнивание по ширине</w:t>
      </w:r>
      <w:r>
        <w:t xml:space="preserve">. Слова «СПИСОК ЛИТЕРАТУРЫ» набирать прописными буквами по центру без абзацного отступа, шрифт - </w:t>
      </w:r>
      <w:r>
        <w:rPr>
          <w:lang w:val="en-US" w:eastAsia="en-US" w:bidi="en-US"/>
        </w:rPr>
        <w:t>Times</w:t>
      </w:r>
      <w:r w:rsidRPr="0072183F">
        <w:rPr>
          <w:lang w:eastAsia="en-US" w:bidi="en-US"/>
        </w:rPr>
        <w:t xml:space="preserve"> </w:t>
      </w:r>
      <w:r>
        <w:rPr>
          <w:lang w:val="en-US" w:eastAsia="en-US" w:bidi="en-US"/>
        </w:rPr>
        <w:t>New</w:t>
      </w:r>
      <w:r w:rsidRPr="0072183F">
        <w:rPr>
          <w:lang w:eastAsia="en-US" w:bidi="en-US"/>
        </w:rPr>
        <w:t xml:space="preserve"> </w:t>
      </w:r>
      <w:r>
        <w:rPr>
          <w:lang w:val="en-US" w:eastAsia="en-US" w:bidi="en-US"/>
        </w:rPr>
        <w:t>Roman</w:t>
      </w:r>
      <w:r w:rsidRPr="0072183F">
        <w:rPr>
          <w:lang w:eastAsia="en-US" w:bidi="en-US"/>
        </w:rPr>
        <w:t xml:space="preserve">, </w:t>
      </w:r>
      <w:r>
        <w:t>12 пт. Список литературы оформляется в строгом соответствии с ГОСТ 7.1-2003 (с изменениями).</w:t>
      </w:r>
      <w:r w:rsidR="00786646">
        <w:t xml:space="preserve"> </w:t>
      </w:r>
    </w:p>
    <w:p w:rsidR="00DE328F" w:rsidRDefault="00786646">
      <w:pPr>
        <w:pStyle w:val="1"/>
        <w:shd w:val="clear" w:color="auto" w:fill="auto"/>
        <w:ind w:firstLine="720"/>
        <w:jc w:val="both"/>
      </w:pPr>
      <w:r>
        <w:t>Пример оформления статьи представлен на следующей странице.</w:t>
      </w:r>
    </w:p>
    <w:p w:rsidR="00DE328F" w:rsidRDefault="00683FBC">
      <w:pPr>
        <w:pStyle w:val="1"/>
        <w:shd w:val="clear" w:color="auto" w:fill="auto"/>
        <w:ind w:firstLine="720"/>
        <w:jc w:val="both"/>
      </w:pPr>
      <w:r>
        <w:t xml:space="preserve">Уникальность текста статьи должна составлять не менее 65% по </w:t>
      </w:r>
      <w:r w:rsidR="00786646">
        <w:t xml:space="preserve">лицензированной </w:t>
      </w:r>
      <w:r>
        <w:t>системе Антиплагиат.</w:t>
      </w:r>
      <w:r w:rsidR="00786646">
        <w:t xml:space="preserve"> Редакционная коллегия оставляет за собой право </w:t>
      </w:r>
      <w:r w:rsidR="00786646" w:rsidRPr="00786646">
        <w:t>провести дополнительную проверку оригинальности текста и отклонять материалы, которые представлены с нарушением требований.</w:t>
      </w:r>
    </w:p>
    <w:p w:rsidR="00DE328F" w:rsidRDefault="00683FBC">
      <w:pPr>
        <w:pStyle w:val="1"/>
        <w:shd w:val="clear" w:color="auto" w:fill="auto"/>
        <w:ind w:firstLine="720"/>
        <w:jc w:val="both"/>
      </w:pPr>
      <w:r>
        <w:t>К статье прилагается заверенная рецензия.</w:t>
      </w:r>
    </w:p>
    <w:p w:rsidR="00DE328F" w:rsidRDefault="00683FBC">
      <w:pPr>
        <w:pStyle w:val="1"/>
        <w:shd w:val="clear" w:color="auto" w:fill="auto"/>
        <w:ind w:firstLine="720"/>
        <w:jc w:val="both"/>
      </w:pPr>
      <w:r>
        <w:t>Статьи регистрируются в Российском индексе научного цитирования. Перепечатка без разрешения редакции запрещена, ссылки на журнал при цитировании обязательны.</w:t>
      </w:r>
    </w:p>
    <w:p w:rsidR="00DE328F" w:rsidRDefault="00683FBC">
      <w:pPr>
        <w:pStyle w:val="1"/>
        <w:shd w:val="clear" w:color="auto" w:fill="auto"/>
        <w:ind w:firstLine="720"/>
        <w:jc w:val="both"/>
      </w:pPr>
      <w:r>
        <w:t>Редакция журнала оставляет за собой право производить сокращение и редакционные изменения текста статей. Дополнения в корректуру не вносятся. Итоговое решение о принятии к публикации или отклонении представленного в редакцию материала, принимается редакционной коллегией и является окончательным.</w:t>
      </w:r>
    </w:p>
    <w:p w:rsidR="00786646" w:rsidRDefault="00786646" w:rsidP="00786646">
      <w:pPr>
        <w:pStyle w:val="1"/>
        <w:shd w:val="clear" w:color="auto" w:fill="auto"/>
        <w:ind w:firstLine="720"/>
        <w:jc w:val="both"/>
      </w:pPr>
      <w:r>
        <w:t>Журнал выходит два раза в год.</w:t>
      </w:r>
    </w:p>
    <w:p w:rsidR="00786646" w:rsidRPr="001E0A90" w:rsidRDefault="00786646" w:rsidP="00786646">
      <w:pPr>
        <w:pStyle w:val="1"/>
        <w:shd w:val="clear" w:color="auto" w:fill="auto"/>
        <w:ind w:firstLine="720"/>
        <w:jc w:val="both"/>
        <w:rPr>
          <w:b/>
          <w:bCs/>
        </w:rPr>
      </w:pPr>
      <w:r>
        <w:t xml:space="preserve">Статьи следует присылать в электронном виде на </w:t>
      </w:r>
      <w:r>
        <w:rPr>
          <w:lang w:val="en-US" w:eastAsia="en-US" w:bidi="en-US"/>
        </w:rPr>
        <w:t>e</w:t>
      </w:r>
      <w:r w:rsidRPr="0072183F">
        <w:rPr>
          <w:lang w:eastAsia="en-US" w:bidi="en-US"/>
        </w:rPr>
        <w:t>-</w:t>
      </w:r>
      <w:r>
        <w:rPr>
          <w:lang w:val="en-US" w:eastAsia="en-US" w:bidi="en-US"/>
        </w:rPr>
        <w:t>mail</w:t>
      </w:r>
      <w:r w:rsidRPr="0072183F">
        <w:rPr>
          <w:color w:val="252525"/>
          <w:lang w:eastAsia="en-US" w:bidi="en-US"/>
        </w:rPr>
        <w:t xml:space="preserve">: </w:t>
      </w:r>
      <w:hyperlink r:id="rId7" w:history="1">
        <w:r w:rsidR="001E0A90" w:rsidRPr="00D32798">
          <w:rPr>
            <w:rStyle w:val="a9"/>
            <w:b/>
            <w:bCs/>
            <w:lang w:val="en-US"/>
          </w:rPr>
          <w:t>zemvsaukonf</w:t>
        </w:r>
        <w:r w:rsidR="001E0A90" w:rsidRPr="00D32798">
          <w:rPr>
            <w:rStyle w:val="a9"/>
            <w:b/>
            <w:bCs/>
          </w:rPr>
          <w:t>@</w:t>
        </w:r>
        <w:r w:rsidR="001E0A90" w:rsidRPr="00D32798">
          <w:rPr>
            <w:rStyle w:val="a9"/>
            <w:b/>
            <w:bCs/>
            <w:lang w:val="en-US"/>
          </w:rPr>
          <w:t>mail</w:t>
        </w:r>
        <w:r w:rsidR="001E0A90" w:rsidRPr="00D32798">
          <w:rPr>
            <w:rStyle w:val="a9"/>
            <w:b/>
            <w:bCs/>
          </w:rPr>
          <w:t>.</w:t>
        </w:r>
        <w:r w:rsidR="001E0A90" w:rsidRPr="00D32798">
          <w:rPr>
            <w:rStyle w:val="a9"/>
            <w:b/>
            <w:bCs/>
            <w:lang w:val="en-US"/>
          </w:rPr>
          <w:t>ru</w:t>
        </w:r>
      </w:hyperlink>
    </w:p>
    <w:p w:rsidR="001E0A90" w:rsidRPr="0086057F" w:rsidRDefault="001E0A90" w:rsidP="00786646">
      <w:pPr>
        <w:pStyle w:val="1"/>
        <w:shd w:val="clear" w:color="auto" w:fill="auto"/>
        <w:ind w:firstLine="720"/>
        <w:jc w:val="both"/>
        <w:rPr>
          <w:bCs/>
        </w:rPr>
      </w:pPr>
      <w:r w:rsidRPr="0086057F">
        <w:rPr>
          <w:bCs/>
        </w:rPr>
        <w:t>В теме письма обязательно указать: Журнал «Модели и технологии природопользования (региональный аспект)»</w:t>
      </w:r>
    </w:p>
    <w:p w:rsidR="0086057F" w:rsidRDefault="0086057F" w:rsidP="0086057F">
      <w:pPr>
        <w:pStyle w:val="aa"/>
        <w:ind w:left="0" w:firstLine="709"/>
        <w:jc w:val="both"/>
        <w:rPr>
          <w:lang w:val="ru-RU"/>
        </w:rPr>
      </w:pPr>
      <w:r>
        <w:rPr>
          <w:lang w:val="ru-RU"/>
        </w:rPr>
        <w:t xml:space="preserve">Название статьи оформлять по образцу: </w:t>
      </w:r>
    </w:p>
    <w:p w:rsidR="0086057F" w:rsidRDefault="0086057F" w:rsidP="0086057F">
      <w:pPr>
        <w:pStyle w:val="aa"/>
        <w:ind w:left="0" w:firstLine="709"/>
        <w:jc w:val="both"/>
        <w:rPr>
          <w:lang w:val="ru-RU"/>
        </w:rPr>
      </w:pPr>
      <w:r>
        <w:rPr>
          <w:lang w:val="ru-RU"/>
        </w:rPr>
        <w:t xml:space="preserve">ФИО_ФИО_Первые два слова </w:t>
      </w:r>
      <w:bookmarkStart w:id="0" w:name="_GoBack"/>
      <w:bookmarkEnd w:id="0"/>
      <w:r>
        <w:rPr>
          <w:lang w:val="ru-RU"/>
        </w:rPr>
        <w:t>названия статьи</w:t>
      </w:r>
    </w:p>
    <w:p w:rsidR="0086057F" w:rsidRPr="0071657B" w:rsidRDefault="0086057F" w:rsidP="0086057F">
      <w:pPr>
        <w:pStyle w:val="aa"/>
        <w:ind w:left="0" w:firstLine="709"/>
        <w:jc w:val="both"/>
        <w:rPr>
          <w:i/>
          <w:lang w:val="ru-RU"/>
        </w:rPr>
      </w:pPr>
      <w:r w:rsidRPr="0071657B">
        <w:rPr>
          <w:i/>
          <w:lang w:val="ru-RU"/>
        </w:rPr>
        <w:t>Пример:</w:t>
      </w:r>
    </w:p>
    <w:p w:rsidR="0086057F" w:rsidRPr="001E0A90" w:rsidRDefault="0086057F" w:rsidP="0086057F">
      <w:pPr>
        <w:pStyle w:val="1"/>
        <w:shd w:val="clear" w:color="auto" w:fill="auto"/>
        <w:ind w:firstLine="709"/>
        <w:jc w:val="both"/>
      </w:pPr>
      <w:r>
        <w:t>Иванов И.И._Петров П.П._История развития</w:t>
      </w:r>
    </w:p>
    <w:p w:rsidR="00786646" w:rsidRDefault="00786646" w:rsidP="00786646">
      <w:pPr>
        <w:pStyle w:val="1"/>
        <w:shd w:val="clear" w:color="auto" w:fill="auto"/>
        <w:ind w:firstLine="720"/>
        <w:jc w:val="both"/>
      </w:pPr>
      <w:r>
        <w:t xml:space="preserve">Адрес редакции: 394043, г. Воронеж, ул. Ломоносова, 81д, корп. 1. ауд. 220, </w:t>
      </w:r>
      <w:r w:rsidRPr="006A2CF6">
        <w:rPr>
          <w:bCs/>
        </w:rPr>
        <w:t>кафедра «</w:t>
      </w:r>
      <w:r>
        <w:rPr>
          <w:bCs/>
        </w:rPr>
        <w:t>Земельного кадастра</w:t>
      </w:r>
      <w:r w:rsidRPr="006A2CF6">
        <w:rPr>
          <w:bCs/>
        </w:rPr>
        <w:t>»</w:t>
      </w:r>
      <w:r>
        <w:t>.</w:t>
      </w:r>
    </w:p>
    <w:p w:rsidR="00786646" w:rsidRDefault="00786646" w:rsidP="00786646">
      <w:pPr>
        <w:pStyle w:val="1"/>
        <w:shd w:val="clear" w:color="auto" w:fill="auto"/>
        <w:ind w:firstLine="720"/>
        <w:jc w:val="both"/>
      </w:pPr>
      <w:r>
        <w:t>Контактный телефон: 8 (473) 253-73-46 (доб. 6220)</w:t>
      </w:r>
    </w:p>
    <w:p w:rsidR="00786646" w:rsidRDefault="00786646" w:rsidP="00786646">
      <w:pPr>
        <w:pStyle w:val="1"/>
        <w:shd w:val="clear" w:color="auto" w:fill="auto"/>
        <w:ind w:firstLine="720"/>
        <w:jc w:val="both"/>
      </w:pPr>
      <w:r>
        <w:t>Плата за публикацию рукописей не взимается.</w:t>
      </w:r>
    </w:p>
    <w:p w:rsidR="00786646" w:rsidRDefault="00786646" w:rsidP="00786646">
      <w:pPr>
        <w:pStyle w:val="1"/>
        <w:shd w:val="clear" w:color="auto" w:fill="auto"/>
        <w:spacing w:after="260"/>
        <w:ind w:firstLine="720"/>
        <w:jc w:val="both"/>
      </w:pPr>
      <w:r w:rsidRPr="00C577B7">
        <w:t xml:space="preserve">Автор (авторы) статьи имеют право на получение одного </w:t>
      </w:r>
      <w:r w:rsidR="00D2145A" w:rsidRPr="00C577B7">
        <w:t xml:space="preserve">печатного </w:t>
      </w:r>
      <w:r w:rsidRPr="00C577B7">
        <w:t xml:space="preserve">экземпляра журнала бесплатно. </w:t>
      </w:r>
      <w:r w:rsidR="00C577B7" w:rsidRPr="00C577B7">
        <w:t xml:space="preserve">Иногородним авторам журнал высылается в электронном виде, печатный экземпляр резервируется и хранится в редакции. </w:t>
      </w:r>
      <w:r>
        <w:t xml:space="preserve">Возможность получения дополнительного экземпляра </w:t>
      </w:r>
      <w:r w:rsidR="00C577B7">
        <w:t xml:space="preserve">также </w:t>
      </w:r>
      <w:r>
        <w:t>согласуется с редакцией.</w:t>
      </w:r>
    </w:p>
    <w:p w:rsidR="00786646" w:rsidRDefault="00786646" w:rsidP="00786646">
      <w:pPr>
        <w:pStyle w:val="1"/>
        <w:shd w:val="clear" w:color="auto" w:fill="auto"/>
        <w:spacing w:after="140"/>
        <w:ind w:firstLine="0"/>
        <w:jc w:val="center"/>
      </w:pPr>
      <w:r>
        <w:rPr>
          <w:b/>
          <w:bCs/>
          <w:i/>
          <w:iCs/>
        </w:rPr>
        <w:t>Благодарим Вас за соблюдение наших правил и рекомендаций!</w:t>
      </w:r>
    </w:p>
    <w:p w:rsidR="00A540B1" w:rsidRDefault="00A540B1">
      <w:pPr>
        <w:pStyle w:val="1"/>
        <w:shd w:val="clear" w:color="auto" w:fill="auto"/>
        <w:ind w:firstLine="720"/>
        <w:jc w:val="both"/>
      </w:pPr>
    </w:p>
    <w:p w:rsidR="00786646" w:rsidRDefault="00786646">
      <w:pPr>
        <w:rPr>
          <w:rFonts w:ascii="Times New Roman" w:eastAsia="Times New Roman" w:hAnsi="Times New Roman" w:cs="Times New Roman"/>
          <w:b/>
          <w:i/>
        </w:rPr>
      </w:pPr>
      <w:r>
        <w:rPr>
          <w:b/>
          <w:i/>
        </w:rPr>
        <w:br w:type="page"/>
      </w:r>
    </w:p>
    <w:p w:rsidR="00A540B1" w:rsidRDefault="00A540B1" w:rsidP="00A540B1">
      <w:pPr>
        <w:pStyle w:val="1"/>
        <w:shd w:val="clear" w:color="auto" w:fill="auto"/>
        <w:ind w:firstLine="0"/>
        <w:jc w:val="center"/>
        <w:rPr>
          <w:b/>
          <w:i/>
        </w:rPr>
      </w:pPr>
      <w:r w:rsidRPr="00A540B1">
        <w:rPr>
          <w:b/>
          <w:i/>
        </w:rPr>
        <w:lastRenderedPageBreak/>
        <w:t>Пример оформления статьи</w:t>
      </w:r>
    </w:p>
    <w:p w:rsidR="00E66411" w:rsidRPr="00A540B1" w:rsidRDefault="00E66411" w:rsidP="00A540B1">
      <w:pPr>
        <w:pStyle w:val="1"/>
        <w:shd w:val="clear" w:color="auto" w:fill="auto"/>
        <w:ind w:firstLine="0"/>
        <w:jc w:val="center"/>
        <w:rPr>
          <w:b/>
          <w:i/>
        </w:rPr>
      </w:pPr>
    </w:p>
    <w:p w:rsidR="00A540B1" w:rsidRDefault="00A540B1" w:rsidP="00A540B1">
      <w:pPr>
        <w:rPr>
          <w:rFonts w:ascii="Times New Roman" w:hAnsi="Times New Roman"/>
        </w:rPr>
      </w:pPr>
      <w:r w:rsidRPr="00064AD9">
        <w:rPr>
          <w:rFonts w:ascii="Times New Roman" w:hAnsi="Times New Roman"/>
        </w:rPr>
        <w:t>УДК 630*712.413</w:t>
      </w:r>
    </w:p>
    <w:p w:rsidR="00634E2A" w:rsidRDefault="00634E2A" w:rsidP="00A540B1">
      <w:pPr>
        <w:rPr>
          <w:rFonts w:ascii="Times New Roman" w:hAnsi="Times New Roman"/>
        </w:rPr>
      </w:pPr>
    </w:p>
    <w:p w:rsidR="00A540B1" w:rsidRDefault="00634E2A" w:rsidP="00634E2A">
      <w:pPr>
        <w:jc w:val="center"/>
        <w:rPr>
          <w:rFonts w:ascii="Times New Roman" w:hAnsi="Times New Roman"/>
          <w:b/>
        </w:rPr>
      </w:pPr>
      <w:r>
        <w:rPr>
          <w:rFonts w:ascii="Times New Roman" w:hAnsi="Times New Roman"/>
          <w:b/>
        </w:rPr>
        <w:t xml:space="preserve">МОДЕЛИРОВАНИЕ И КОНСТРУИРОВАНИЕ АГРОЛАНДШАФТА </w:t>
      </w:r>
      <w:r>
        <w:rPr>
          <w:rFonts w:ascii="Times New Roman" w:hAnsi="Times New Roman"/>
          <w:b/>
        </w:rPr>
        <w:br/>
        <w:t xml:space="preserve">КАК ЭЛЕМЕНТА АДАПТИВНЫХ СИСТЕМ ОЗЕЛЕНЕНИЯ </w:t>
      </w:r>
      <w:r>
        <w:rPr>
          <w:rFonts w:ascii="Times New Roman" w:hAnsi="Times New Roman"/>
          <w:b/>
        </w:rPr>
        <w:br/>
        <w:t>ЦЕНТРАЛЬНОГО ЧЕРНОЗЕМЬЯ</w:t>
      </w:r>
    </w:p>
    <w:p w:rsidR="00634E2A" w:rsidRDefault="00634E2A" w:rsidP="00634E2A">
      <w:pPr>
        <w:jc w:val="center"/>
        <w:rPr>
          <w:rFonts w:ascii="Times New Roman" w:hAnsi="Times New Roman"/>
        </w:rPr>
      </w:pPr>
    </w:p>
    <w:p w:rsidR="00634E2A" w:rsidRDefault="00A540B1" w:rsidP="00634E2A">
      <w:pPr>
        <w:jc w:val="center"/>
        <w:rPr>
          <w:rFonts w:ascii="Times New Roman" w:hAnsi="Times New Roman"/>
        </w:rPr>
      </w:pPr>
      <w:r w:rsidRPr="005060C5">
        <w:rPr>
          <w:rFonts w:ascii="Times New Roman" w:hAnsi="Times New Roman"/>
          <w:b/>
        </w:rPr>
        <w:t>Кругляк В</w:t>
      </w:r>
      <w:r w:rsidR="00634E2A">
        <w:rPr>
          <w:rFonts w:ascii="Times New Roman" w:hAnsi="Times New Roman"/>
          <w:b/>
        </w:rPr>
        <w:t xml:space="preserve">ладимир </w:t>
      </w:r>
      <w:r w:rsidRPr="005060C5">
        <w:rPr>
          <w:rFonts w:ascii="Times New Roman" w:hAnsi="Times New Roman"/>
          <w:b/>
        </w:rPr>
        <w:t>В</w:t>
      </w:r>
      <w:r w:rsidR="00634E2A">
        <w:rPr>
          <w:rFonts w:ascii="Times New Roman" w:hAnsi="Times New Roman"/>
          <w:b/>
        </w:rPr>
        <w:t>икторович</w:t>
      </w:r>
      <w:r>
        <w:rPr>
          <w:rFonts w:ascii="Times New Roman" w:hAnsi="Times New Roman"/>
        </w:rPr>
        <w:t xml:space="preserve">, </w:t>
      </w:r>
    </w:p>
    <w:p w:rsidR="00A540B1" w:rsidRDefault="00A540B1" w:rsidP="00634E2A">
      <w:pPr>
        <w:jc w:val="center"/>
        <w:rPr>
          <w:rFonts w:ascii="Times New Roman" w:hAnsi="Times New Roman"/>
        </w:rPr>
      </w:pPr>
      <w:r>
        <w:rPr>
          <w:rFonts w:ascii="Times New Roman" w:hAnsi="Times New Roman"/>
        </w:rPr>
        <w:t>д</w:t>
      </w:r>
      <w:r w:rsidR="00634E2A">
        <w:rPr>
          <w:rFonts w:ascii="Times New Roman" w:hAnsi="Times New Roman"/>
        </w:rPr>
        <w:t>октор</w:t>
      </w:r>
      <w:r>
        <w:rPr>
          <w:rFonts w:ascii="Times New Roman" w:hAnsi="Times New Roman"/>
        </w:rPr>
        <w:t xml:space="preserve"> с</w:t>
      </w:r>
      <w:r w:rsidR="00634E2A">
        <w:rPr>
          <w:rFonts w:ascii="Times New Roman" w:hAnsi="Times New Roman"/>
        </w:rPr>
        <w:t>ельскохозяйственных</w:t>
      </w:r>
      <w:r>
        <w:rPr>
          <w:rFonts w:ascii="Times New Roman" w:hAnsi="Times New Roman"/>
        </w:rPr>
        <w:t xml:space="preserve"> наук, профессор</w:t>
      </w:r>
    </w:p>
    <w:p w:rsidR="00A540B1" w:rsidRPr="00634E2A" w:rsidRDefault="00634E2A" w:rsidP="00634E2A">
      <w:pPr>
        <w:jc w:val="center"/>
        <w:rPr>
          <w:rFonts w:ascii="Times New Roman" w:hAnsi="Times New Roman"/>
          <w:i/>
        </w:rPr>
      </w:pPr>
      <w:r w:rsidRPr="00634E2A">
        <w:rPr>
          <w:rFonts w:ascii="Times New Roman" w:hAnsi="Times New Roman"/>
          <w:i/>
        </w:rPr>
        <w:t>ФГБОУ ВО «</w:t>
      </w:r>
      <w:r w:rsidR="00A540B1" w:rsidRPr="00634E2A">
        <w:rPr>
          <w:rFonts w:ascii="Times New Roman" w:hAnsi="Times New Roman"/>
          <w:i/>
        </w:rPr>
        <w:t>Воронежский государственный аграрный университет имени императора Петра I</w:t>
      </w:r>
      <w:r w:rsidRPr="00634E2A">
        <w:rPr>
          <w:rFonts w:ascii="Times New Roman" w:hAnsi="Times New Roman"/>
          <w:i/>
        </w:rPr>
        <w:t>», 394043, г. Воронеж, ул. Ломоносова, 81д, корп. 1</w:t>
      </w:r>
    </w:p>
    <w:p w:rsidR="00A540B1" w:rsidRDefault="00A540B1" w:rsidP="001027FE">
      <w:pPr>
        <w:ind w:firstLine="709"/>
        <w:jc w:val="both"/>
        <w:rPr>
          <w:rFonts w:ascii="Times New Roman" w:hAnsi="Times New Roman"/>
          <w:sz w:val="28"/>
          <w:szCs w:val="28"/>
        </w:rPr>
      </w:pPr>
    </w:p>
    <w:p w:rsidR="00A540B1" w:rsidRPr="00407C12" w:rsidRDefault="00A540B1" w:rsidP="001027FE">
      <w:pPr>
        <w:ind w:firstLine="709"/>
        <w:jc w:val="both"/>
        <w:rPr>
          <w:rFonts w:ascii="Times New Roman" w:hAnsi="Times New Roman"/>
        </w:rPr>
      </w:pPr>
      <w:r>
        <w:rPr>
          <w:rFonts w:ascii="Times New Roman" w:hAnsi="Times New Roman"/>
        </w:rPr>
        <w:t>Приводится анализ флоры сосудистых растений города Воронежа и Воронежской области. Даны цветовые характеристики цветов на территории кампуса Воронежского ГАУ. Обосновано проведение международного фестиваля садов и цветов "Воронеж-Город-Сад". Определена экономическая эффективность выращивания адаптированного ассортимента растений для целей озеленения территории кампуса Воронежского ГАУ.</w:t>
      </w:r>
    </w:p>
    <w:p w:rsidR="00A540B1" w:rsidRDefault="00A540B1" w:rsidP="001027FE">
      <w:pPr>
        <w:ind w:firstLine="709"/>
        <w:jc w:val="both"/>
        <w:rPr>
          <w:rFonts w:ascii="Times New Roman" w:hAnsi="Times New Roman"/>
        </w:rPr>
      </w:pPr>
      <w:r w:rsidRPr="001027FE">
        <w:rPr>
          <w:rFonts w:ascii="Times New Roman" w:hAnsi="Times New Roman"/>
          <w:b/>
        </w:rPr>
        <w:t>Ключевые слова:</w:t>
      </w:r>
      <w:r w:rsidRPr="00064AD9">
        <w:rPr>
          <w:rFonts w:ascii="Times New Roman" w:hAnsi="Times New Roman"/>
        </w:rPr>
        <w:t xml:space="preserve"> </w:t>
      </w:r>
      <w:r>
        <w:rPr>
          <w:rFonts w:ascii="Times New Roman" w:hAnsi="Times New Roman"/>
        </w:rPr>
        <w:t>л</w:t>
      </w:r>
      <w:r w:rsidRPr="00064AD9">
        <w:rPr>
          <w:rFonts w:ascii="Times New Roman" w:hAnsi="Times New Roman"/>
        </w:rPr>
        <w:t>андша</w:t>
      </w:r>
      <w:r>
        <w:rPr>
          <w:rFonts w:ascii="Times New Roman" w:hAnsi="Times New Roman"/>
        </w:rPr>
        <w:t xml:space="preserve">фтное проектирование, </w:t>
      </w:r>
      <w:r w:rsidRPr="00064AD9">
        <w:rPr>
          <w:rFonts w:ascii="Times New Roman" w:hAnsi="Times New Roman"/>
        </w:rPr>
        <w:t>камп</w:t>
      </w:r>
      <w:r>
        <w:rPr>
          <w:rFonts w:ascii="Times New Roman" w:hAnsi="Times New Roman"/>
        </w:rPr>
        <w:t>ус, озеленение, цветоводство, экономическая эффективность.</w:t>
      </w:r>
    </w:p>
    <w:p w:rsidR="001027FE" w:rsidRPr="00C577B7" w:rsidRDefault="001027FE" w:rsidP="001027FE">
      <w:pPr>
        <w:ind w:left="709"/>
        <w:jc w:val="both"/>
        <w:rPr>
          <w:rFonts w:ascii="Times New Roman" w:hAnsi="Times New Roman"/>
          <w:b/>
        </w:rPr>
      </w:pPr>
    </w:p>
    <w:p w:rsidR="001027FE" w:rsidRPr="008E29E5" w:rsidRDefault="001027FE" w:rsidP="001027FE">
      <w:pPr>
        <w:jc w:val="center"/>
        <w:rPr>
          <w:rFonts w:ascii="Times New Roman" w:hAnsi="Times New Roman"/>
          <w:b/>
          <w:lang w:val="en-US"/>
        </w:rPr>
      </w:pPr>
      <w:r w:rsidRPr="008E29E5">
        <w:rPr>
          <w:rFonts w:ascii="Times New Roman" w:hAnsi="Times New Roman"/>
          <w:b/>
          <w:lang w:val="en-US"/>
        </w:rPr>
        <w:t>MODELING AND DESIGN OF AGRICULTURAL LANDSCAPES AS AN ELEMENT OF ADAPTIVE LANDSCAPING SYSTEMS OF THE CENTRAL BLACK EARTH</w:t>
      </w:r>
    </w:p>
    <w:p w:rsidR="001027FE" w:rsidRDefault="001027FE" w:rsidP="001027FE">
      <w:pPr>
        <w:ind w:left="709"/>
        <w:jc w:val="both"/>
        <w:rPr>
          <w:rFonts w:ascii="Times New Roman" w:hAnsi="Times New Roman"/>
          <w:b/>
          <w:lang w:val="en-US"/>
        </w:rPr>
      </w:pPr>
    </w:p>
    <w:p w:rsidR="001027FE" w:rsidRDefault="001027FE" w:rsidP="001027FE">
      <w:pPr>
        <w:jc w:val="center"/>
        <w:rPr>
          <w:rFonts w:ascii="Times New Roman" w:hAnsi="Times New Roman"/>
          <w:b/>
          <w:lang w:val="en-US"/>
        </w:rPr>
      </w:pPr>
      <w:r w:rsidRPr="002911FF">
        <w:rPr>
          <w:rFonts w:ascii="Times New Roman" w:hAnsi="Times New Roman"/>
          <w:b/>
          <w:lang w:val="en-US"/>
        </w:rPr>
        <w:t xml:space="preserve">Kruglyak </w:t>
      </w:r>
      <w:r w:rsidRPr="001027FE">
        <w:rPr>
          <w:rFonts w:ascii="Times New Roman" w:hAnsi="Times New Roman"/>
          <w:b/>
          <w:lang w:val="en-US"/>
        </w:rPr>
        <w:t>Vladimir Viktorovich</w:t>
      </w:r>
      <w:r w:rsidRPr="00E05E5B">
        <w:rPr>
          <w:rFonts w:ascii="Times New Roman" w:hAnsi="Times New Roman"/>
          <w:b/>
          <w:lang w:val="en-US"/>
        </w:rPr>
        <w:t xml:space="preserve">, </w:t>
      </w:r>
    </w:p>
    <w:p w:rsidR="001027FE" w:rsidRPr="00E05E5B" w:rsidRDefault="001027FE" w:rsidP="001027FE">
      <w:pPr>
        <w:jc w:val="center"/>
        <w:rPr>
          <w:rFonts w:ascii="Times New Roman" w:hAnsi="Times New Roman"/>
          <w:b/>
          <w:lang w:val="en-US"/>
        </w:rPr>
      </w:pPr>
      <w:r>
        <w:rPr>
          <w:rFonts w:ascii="Times New Roman" w:hAnsi="Times New Roman"/>
          <w:lang w:val="en-US"/>
        </w:rPr>
        <w:t>Doctor of Agricultural Sciences, Professor</w:t>
      </w:r>
    </w:p>
    <w:p w:rsidR="001027FE" w:rsidRPr="00C37730" w:rsidRDefault="001027FE" w:rsidP="001027FE">
      <w:pPr>
        <w:ind w:left="709"/>
        <w:jc w:val="center"/>
        <w:rPr>
          <w:rFonts w:ascii="Times New Roman" w:hAnsi="Times New Roman"/>
          <w:lang w:val="en-US"/>
        </w:rPr>
      </w:pPr>
      <w:r w:rsidRPr="00C37730">
        <w:rPr>
          <w:rFonts w:ascii="Times New Roman" w:hAnsi="Times New Roman"/>
          <w:lang w:val="en-US"/>
        </w:rPr>
        <w:t>Voronezh State Agrarian University named after Emperor Peter the Great</w:t>
      </w:r>
    </w:p>
    <w:p w:rsidR="001027FE" w:rsidRPr="008E29E5" w:rsidRDefault="001027FE" w:rsidP="001027FE">
      <w:pPr>
        <w:ind w:firstLine="709"/>
        <w:jc w:val="both"/>
        <w:rPr>
          <w:rFonts w:ascii="Times New Roman" w:hAnsi="Times New Roman"/>
          <w:lang w:val="en-US"/>
        </w:rPr>
      </w:pPr>
    </w:p>
    <w:p w:rsidR="001027FE" w:rsidRPr="002911FF" w:rsidRDefault="001027FE" w:rsidP="001027FE">
      <w:pPr>
        <w:ind w:firstLine="709"/>
        <w:jc w:val="both"/>
        <w:rPr>
          <w:rFonts w:ascii="Times New Roman" w:hAnsi="Times New Roman"/>
          <w:lang w:val="en-US"/>
        </w:rPr>
      </w:pPr>
      <w:r w:rsidRPr="002911FF">
        <w:rPr>
          <w:rFonts w:ascii="Times New Roman" w:hAnsi="Times New Roman"/>
          <w:lang w:val="en-US"/>
        </w:rPr>
        <w:t xml:space="preserve">The analysis of the flora of vascular plants in Voronezh and the Voronezh region is given. The color characteristics of the colors on the campus of Voronezh GASU are given. It justifies the holding of the international festival of gardens and flowers "Voronezh-a Garden City". The economic efficiency of growing an adapted range of plants for the purpose of greening the campus of the Voronezh state </w:t>
      </w:r>
      <w:r>
        <w:rPr>
          <w:rFonts w:ascii="Times New Roman" w:hAnsi="Times New Roman"/>
          <w:lang w:val="en-US"/>
        </w:rPr>
        <w:t>agrarian university</w:t>
      </w:r>
      <w:r w:rsidRPr="002911FF">
        <w:rPr>
          <w:rFonts w:ascii="Times New Roman" w:hAnsi="Times New Roman"/>
          <w:lang w:val="en-US"/>
        </w:rPr>
        <w:t xml:space="preserve"> is determined.</w:t>
      </w:r>
    </w:p>
    <w:p w:rsidR="001027FE" w:rsidRPr="008E29E5" w:rsidRDefault="001027FE" w:rsidP="001027FE">
      <w:pPr>
        <w:ind w:firstLine="709"/>
        <w:jc w:val="both"/>
        <w:rPr>
          <w:rFonts w:ascii="Times New Roman" w:hAnsi="Times New Roman"/>
          <w:lang w:val="en-US"/>
        </w:rPr>
      </w:pPr>
      <w:r w:rsidRPr="001027FE">
        <w:rPr>
          <w:rFonts w:ascii="Times New Roman" w:hAnsi="Times New Roman"/>
          <w:b/>
          <w:lang w:val="en-US"/>
        </w:rPr>
        <w:t>Key words:</w:t>
      </w:r>
      <w:r w:rsidRPr="008E29E5">
        <w:rPr>
          <w:rFonts w:ascii="Times New Roman" w:hAnsi="Times New Roman"/>
          <w:lang w:val="en-US"/>
        </w:rPr>
        <w:t xml:space="preserve"> Landscape design, campus, landscaping, floriculture, economic efficiency.</w:t>
      </w:r>
    </w:p>
    <w:p w:rsidR="00A540B1" w:rsidRPr="001027FE" w:rsidRDefault="00A540B1" w:rsidP="00A540B1">
      <w:pPr>
        <w:ind w:firstLine="709"/>
        <w:jc w:val="center"/>
        <w:rPr>
          <w:rFonts w:ascii="Times New Roman" w:hAnsi="Times New Roman"/>
          <w:lang w:val="en-US"/>
        </w:rPr>
      </w:pPr>
    </w:p>
    <w:p w:rsidR="00A540B1" w:rsidRDefault="00786646" w:rsidP="00A540B1">
      <w:pPr>
        <w:ind w:firstLine="709"/>
        <w:jc w:val="both"/>
        <w:rPr>
          <w:rFonts w:ascii="Times New Roman" w:hAnsi="Times New Roman"/>
        </w:rPr>
      </w:pPr>
      <w:r>
        <w:rPr>
          <w:rFonts w:ascii="Times New Roman" w:hAnsi="Times New Roman"/>
        </w:rPr>
        <w:t>Актуальность исследования. Моделирование и конструирование агроландшафтов как элемент адаптивных систем озеленения Центрального Черноземья является инновационным направлением развития народного хозяйства региона. Цветоводство как отрасль человеческой деятельности является неотъемлемой составной частью всего растениеводства. Оно охватывает специфическую группу растений, которые не используются в качестве продуктов питания или для удовлетворения других материальных потребностей, а служат эстетическими источниками облагораживания окружающей среды и интерьеров помещений [12</w:t>
      </w:r>
      <w:r w:rsidRPr="005D58F9">
        <w:rPr>
          <w:rFonts w:ascii="Times New Roman" w:hAnsi="Times New Roman"/>
        </w:rPr>
        <w:t>]</w:t>
      </w:r>
      <w:r>
        <w:rPr>
          <w:rFonts w:ascii="Times New Roman" w:hAnsi="Times New Roman"/>
        </w:rPr>
        <w:t xml:space="preserve">. Цветы, как источник прекрасного в природе, являются важной составной частью событий нашей жизни – повседневных, праздничных, печальных. Мир декоративных растений богат и разнообразен </w:t>
      </w:r>
      <w:r w:rsidRPr="005D58F9">
        <w:rPr>
          <w:rFonts w:ascii="Times New Roman" w:hAnsi="Times New Roman"/>
        </w:rPr>
        <w:t>[2]</w:t>
      </w:r>
      <w:r>
        <w:rPr>
          <w:rFonts w:ascii="Times New Roman" w:hAnsi="Times New Roman"/>
        </w:rPr>
        <w:t>.</w:t>
      </w:r>
      <w:r w:rsidRPr="005D58F9">
        <w:rPr>
          <w:rFonts w:ascii="Times New Roman" w:hAnsi="Times New Roman"/>
        </w:rPr>
        <w:t xml:space="preserve"> </w:t>
      </w:r>
      <w:r>
        <w:rPr>
          <w:rFonts w:ascii="Times New Roman" w:hAnsi="Times New Roman"/>
        </w:rPr>
        <w:t>Цветочное оформление – неотъемлемая часть различных объектов озеленения. Занимая небольшую часть общей площади озеленения различных объектов (0,5 – 2,5 %), цветники являются элементом, требующим значительных денежных и трудовых затрат. Это определяет необходимость создания цветочного оформления такого высокого качества, которое оправдает эти затраты [14</w:t>
      </w:r>
      <w:r w:rsidRPr="00D73E81">
        <w:rPr>
          <w:rFonts w:ascii="Times New Roman" w:hAnsi="Times New Roman"/>
        </w:rPr>
        <w:t>]</w:t>
      </w:r>
      <w:r w:rsidR="00A540B1">
        <w:rPr>
          <w:rFonts w:ascii="Times New Roman" w:hAnsi="Times New Roman"/>
        </w:rPr>
        <w:t xml:space="preserve"> </w:t>
      </w:r>
    </w:p>
    <w:p w:rsidR="00A540B1" w:rsidRDefault="00A540B1" w:rsidP="00A540B1">
      <w:pPr>
        <w:ind w:firstLine="709"/>
        <w:jc w:val="both"/>
        <w:rPr>
          <w:rFonts w:ascii="Times New Roman" w:hAnsi="Times New Roman"/>
        </w:rPr>
      </w:pPr>
      <w:r>
        <w:rPr>
          <w:rFonts w:ascii="Times New Roman" w:hAnsi="Times New Roman"/>
        </w:rPr>
        <w:lastRenderedPageBreak/>
        <w:t>Утвержденный инновационный план развития территории кампуса Воронежского ГАУ предусматривает комплексное озеленение, благоустройство и колористическое оформление территории. Цветовые характеристики цветов, используемых для цветочного оформления территории кампуса Воронежского ГАУ приведены в таблице 1.</w:t>
      </w:r>
    </w:p>
    <w:p w:rsidR="00A540B1" w:rsidRPr="00D43357" w:rsidRDefault="00A540B1" w:rsidP="00A540B1">
      <w:pPr>
        <w:ind w:firstLine="709"/>
        <w:jc w:val="both"/>
        <w:rPr>
          <w:rFonts w:ascii="Times New Roman" w:hAnsi="Times New Roman"/>
        </w:rPr>
      </w:pPr>
    </w:p>
    <w:p w:rsidR="00A540B1" w:rsidRPr="003908DE" w:rsidRDefault="00A540B1" w:rsidP="00A540B1">
      <w:pPr>
        <w:jc w:val="both"/>
        <w:rPr>
          <w:rFonts w:ascii="Times New Roman" w:hAnsi="Times New Roman"/>
        </w:rPr>
      </w:pPr>
      <w:r w:rsidRPr="003908DE">
        <w:rPr>
          <w:rFonts w:ascii="Times New Roman" w:hAnsi="Times New Roman"/>
        </w:rPr>
        <w:t>Таблица 1</w:t>
      </w:r>
      <w:r>
        <w:rPr>
          <w:rFonts w:ascii="Times New Roman" w:hAnsi="Times New Roman"/>
        </w:rPr>
        <w:t>.</w:t>
      </w:r>
      <w:r w:rsidRPr="003908DE">
        <w:rPr>
          <w:rFonts w:ascii="Times New Roman" w:hAnsi="Times New Roman"/>
        </w:rPr>
        <w:t xml:space="preserve"> Цветовые характеристики цветов на территории кампуса Воронежского ГАУ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477"/>
        <w:gridCol w:w="1391"/>
        <w:gridCol w:w="1354"/>
        <w:gridCol w:w="1277"/>
        <w:gridCol w:w="2117"/>
      </w:tblGrid>
      <w:tr w:rsidR="00A540B1" w:rsidRPr="00363269" w:rsidTr="00B103EF">
        <w:trPr>
          <w:jc w:val="center"/>
        </w:trPr>
        <w:tc>
          <w:tcPr>
            <w:tcW w:w="242" w:type="pct"/>
            <w:shd w:val="clear" w:color="auto" w:fill="auto"/>
            <w:tcMar>
              <w:left w:w="57" w:type="dxa"/>
              <w:right w:w="57" w:type="dxa"/>
            </w:tcMar>
            <w:vAlign w:val="center"/>
          </w:tcPr>
          <w:p w:rsidR="00A540B1" w:rsidRPr="00363269" w:rsidRDefault="00A540B1" w:rsidP="00B103EF">
            <w:pPr>
              <w:jc w:val="center"/>
              <w:rPr>
                <w:rFonts w:ascii="Times New Roman" w:hAnsi="Times New Roman"/>
              </w:rPr>
            </w:pPr>
            <w:r w:rsidRPr="00363269">
              <w:rPr>
                <w:rFonts w:ascii="Times New Roman" w:hAnsi="Times New Roman"/>
              </w:rPr>
              <w:t>№ п/п</w:t>
            </w:r>
          </w:p>
        </w:tc>
        <w:tc>
          <w:tcPr>
            <w:tcW w:w="1368" w:type="pct"/>
            <w:shd w:val="clear" w:color="auto" w:fill="auto"/>
            <w:tcMar>
              <w:left w:w="57" w:type="dxa"/>
              <w:right w:w="57" w:type="dxa"/>
            </w:tcMar>
            <w:vAlign w:val="center"/>
          </w:tcPr>
          <w:p w:rsidR="00A540B1" w:rsidRPr="00363269" w:rsidRDefault="00A540B1" w:rsidP="00B103EF">
            <w:pPr>
              <w:jc w:val="center"/>
              <w:rPr>
                <w:rFonts w:ascii="Times New Roman" w:hAnsi="Times New Roman"/>
              </w:rPr>
            </w:pPr>
            <w:r w:rsidRPr="00363269">
              <w:rPr>
                <w:rFonts w:ascii="Times New Roman" w:hAnsi="Times New Roman"/>
              </w:rPr>
              <w:t>Виды растения</w:t>
            </w:r>
          </w:p>
        </w:tc>
        <w:tc>
          <w:tcPr>
            <w:tcW w:w="768" w:type="pct"/>
            <w:shd w:val="clear" w:color="auto" w:fill="auto"/>
            <w:tcMar>
              <w:left w:w="57" w:type="dxa"/>
              <w:right w:w="57" w:type="dxa"/>
            </w:tcMar>
            <w:vAlign w:val="center"/>
          </w:tcPr>
          <w:p w:rsidR="00A540B1" w:rsidRPr="00363269" w:rsidRDefault="00A540B1" w:rsidP="00B103EF">
            <w:pPr>
              <w:jc w:val="center"/>
              <w:rPr>
                <w:rFonts w:ascii="Times New Roman" w:hAnsi="Times New Roman"/>
              </w:rPr>
            </w:pPr>
            <w:r w:rsidRPr="00363269">
              <w:rPr>
                <w:rFonts w:ascii="Times New Roman" w:hAnsi="Times New Roman"/>
              </w:rPr>
              <w:t xml:space="preserve">№ цвета </w:t>
            </w:r>
            <w:r>
              <w:rPr>
                <w:rFonts w:ascii="Times New Roman" w:hAnsi="Times New Roman"/>
              </w:rPr>
              <w:br/>
            </w:r>
            <w:r w:rsidRPr="00363269">
              <w:rPr>
                <w:rFonts w:ascii="Times New Roman" w:hAnsi="Times New Roman"/>
              </w:rPr>
              <w:t>по атласу</w:t>
            </w:r>
          </w:p>
        </w:tc>
        <w:tc>
          <w:tcPr>
            <w:tcW w:w="748" w:type="pct"/>
            <w:shd w:val="clear" w:color="auto" w:fill="auto"/>
            <w:tcMar>
              <w:left w:w="57" w:type="dxa"/>
              <w:right w:w="57" w:type="dxa"/>
            </w:tcMar>
            <w:vAlign w:val="center"/>
          </w:tcPr>
          <w:p w:rsidR="00A540B1" w:rsidRPr="00363269" w:rsidRDefault="00A540B1" w:rsidP="00B103EF">
            <w:pPr>
              <w:jc w:val="center"/>
              <w:rPr>
                <w:rFonts w:ascii="Times New Roman" w:hAnsi="Times New Roman"/>
              </w:rPr>
            </w:pPr>
            <w:r w:rsidRPr="00363269">
              <w:rPr>
                <w:rFonts w:ascii="Times New Roman" w:hAnsi="Times New Roman"/>
              </w:rPr>
              <w:t>Яркость</w:t>
            </w:r>
            <w:r>
              <w:rPr>
                <w:rFonts w:ascii="Times New Roman" w:hAnsi="Times New Roman"/>
              </w:rPr>
              <w:br/>
            </w:r>
            <w:r w:rsidRPr="00363269">
              <w:rPr>
                <w:rFonts w:ascii="Times New Roman" w:hAnsi="Times New Roman"/>
              </w:rPr>
              <w:t>по атласу, %</w:t>
            </w:r>
          </w:p>
        </w:tc>
        <w:tc>
          <w:tcPr>
            <w:tcW w:w="705" w:type="pct"/>
            <w:shd w:val="clear" w:color="auto" w:fill="auto"/>
            <w:tcMar>
              <w:left w:w="57" w:type="dxa"/>
              <w:right w:w="57" w:type="dxa"/>
            </w:tcMar>
            <w:vAlign w:val="center"/>
          </w:tcPr>
          <w:p w:rsidR="00A540B1" w:rsidRPr="00363269" w:rsidRDefault="00A540B1" w:rsidP="00B103EF">
            <w:pPr>
              <w:jc w:val="center"/>
              <w:rPr>
                <w:rFonts w:ascii="Times New Roman" w:hAnsi="Times New Roman"/>
              </w:rPr>
            </w:pPr>
            <w:r w:rsidRPr="00363269">
              <w:rPr>
                <w:rFonts w:ascii="Times New Roman" w:hAnsi="Times New Roman"/>
              </w:rPr>
              <w:t>Насыщен</w:t>
            </w:r>
            <w:r>
              <w:rPr>
                <w:rFonts w:ascii="Times New Roman" w:hAnsi="Times New Roman"/>
              </w:rPr>
              <w:t>-</w:t>
            </w:r>
            <w:r w:rsidRPr="00363269">
              <w:rPr>
                <w:rFonts w:ascii="Times New Roman" w:hAnsi="Times New Roman"/>
              </w:rPr>
              <w:t>ность</w:t>
            </w:r>
          </w:p>
        </w:tc>
        <w:tc>
          <w:tcPr>
            <w:tcW w:w="1169" w:type="pct"/>
            <w:shd w:val="clear" w:color="auto" w:fill="auto"/>
            <w:tcMar>
              <w:left w:w="57" w:type="dxa"/>
              <w:right w:w="57" w:type="dxa"/>
            </w:tcMar>
            <w:vAlign w:val="center"/>
          </w:tcPr>
          <w:p w:rsidR="00A540B1" w:rsidRPr="00363269" w:rsidRDefault="00A540B1" w:rsidP="00B103EF">
            <w:pPr>
              <w:jc w:val="center"/>
              <w:rPr>
                <w:rFonts w:ascii="Times New Roman" w:hAnsi="Times New Roman"/>
              </w:rPr>
            </w:pPr>
            <w:r w:rsidRPr="00363269">
              <w:rPr>
                <w:rFonts w:ascii="Times New Roman" w:hAnsi="Times New Roman"/>
              </w:rPr>
              <w:t xml:space="preserve">Название </w:t>
            </w:r>
            <w:r>
              <w:rPr>
                <w:rFonts w:ascii="Times New Roman" w:hAnsi="Times New Roman"/>
              </w:rPr>
              <w:br/>
            </w:r>
            <w:r w:rsidRPr="00363269">
              <w:rPr>
                <w:rFonts w:ascii="Times New Roman" w:hAnsi="Times New Roman"/>
              </w:rPr>
              <w:t>цветового тона</w:t>
            </w:r>
          </w:p>
        </w:tc>
      </w:tr>
      <w:tr w:rsidR="00A540B1" w:rsidRPr="00363269" w:rsidTr="00B103EF">
        <w:trPr>
          <w:trHeight w:val="552"/>
          <w:jc w:val="center"/>
        </w:trPr>
        <w:tc>
          <w:tcPr>
            <w:tcW w:w="242" w:type="pct"/>
            <w:shd w:val="clear" w:color="auto" w:fill="auto"/>
            <w:tcMar>
              <w:left w:w="57" w:type="dxa"/>
              <w:right w:w="57" w:type="dxa"/>
            </w:tcMar>
            <w:vAlign w:val="center"/>
          </w:tcPr>
          <w:p w:rsidR="00A540B1" w:rsidRPr="00363269" w:rsidRDefault="00A540B1" w:rsidP="00B103EF">
            <w:pPr>
              <w:jc w:val="center"/>
              <w:rPr>
                <w:rFonts w:ascii="Times New Roman" w:hAnsi="Times New Roman"/>
              </w:rPr>
            </w:pPr>
            <w:r w:rsidRPr="00363269">
              <w:rPr>
                <w:rFonts w:ascii="Times New Roman" w:hAnsi="Times New Roman"/>
              </w:rPr>
              <w:t>1</w:t>
            </w:r>
          </w:p>
        </w:tc>
        <w:tc>
          <w:tcPr>
            <w:tcW w:w="1368" w:type="pct"/>
            <w:shd w:val="clear" w:color="auto" w:fill="auto"/>
            <w:tcMar>
              <w:left w:w="57" w:type="dxa"/>
              <w:right w:w="57" w:type="dxa"/>
            </w:tcMar>
            <w:vAlign w:val="center"/>
          </w:tcPr>
          <w:p w:rsidR="00A540B1" w:rsidRPr="00363269" w:rsidRDefault="00A540B1" w:rsidP="00B103EF">
            <w:pPr>
              <w:rPr>
                <w:rFonts w:ascii="Times New Roman" w:hAnsi="Times New Roman"/>
              </w:rPr>
            </w:pPr>
            <w:r w:rsidRPr="00363269">
              <w:rPr>
                <w:rFonts w:ascii="Times New Roman" w:hAnsi="Times New Roman"/>
              </w:rPr>
              <w:t xml:space="preserve">Агератум </w:t>
            </w:r>
            <w:r>
              <w:rPr>
                <w:rFonts w:ascii="Times New Roman" w:hAnsi="Times New Roman"/>
              </w:rPr>
              <w:br/>
            </w:r>
            <w:r w:rsidRPr="00363269">
              <w:rPr>
                <w:rFonts w:ascii="Times New Roman" w:hAnsi="Times New Roman"/>
              </w:rPr>
              <w:t>мексиканский голубой</w:t>
            </w:r>
          </w:p>
        </w:tc>
        <w:tc>
          <w:tcPr>
            <w:tcW w:w="768" w:type="pct"/>
            <w:shd w:val="clear" w:color="auto" w:fill="auto"/>
            <w:tcMar>
              <w:left w:w="57" w:type="dxa"/>
              <w:right w:w="57" w:type="dxa"/>
            </w:tcMar>
            <w:vAlign w:val="center"/>
          </w:tcPr>
          <w:p w:rsidR="00A540B1" w:rsidRPr="00363269" w:rsidRDefault="00A540B1" w:rsidP="00B103EF">
            <w:pPr>
              <w:jc w:val="center"/>
              <w:rPr>
                <w:rFonts w:ascii="Times New Roman" w:hAnsi="Times New Roman"/>
              </w:rPr>
            </w:pPr>
            <w:r w:rsidRPr="00363269">
              <w:rPr>
                <w:rFonts w:ascii="Times New Roman" w:hAnsi="Times New Roman"/>
              </w:rPr>
              <w:t>К. 13.4, 14/4</w:t>
            </w:r>
          </w:p>
        </w:tc>
        <w:tc>
          <w:tcPr>
            <w:tcW w:w="748" w:type="pct"/>
            <w:shd w:val="clear" w:color="auto" w:fill="auto"/>
            <w:tcMar>
              <w:left w:w="57" w:type="dxa"/>
              <w:right w:w="57" w:type="dxa"/>
            </w:tcMar>
            <w:vAlign w:val="center"/>
          </w:tcPr>
          <w:p w:rsidR="00A540B1" w:rsidRPr="00363269" w:rsidRDefault="00A540B1" w:rsidP="00B103EF">
            <w:pPr>
              <w:jc w:val="center"/>
              <w:rPr>
                <w:rFonts w:ascii="Times New Roman" w:hAnsi="Times New Roman"/>
              </w:rPr>
            </w:pPr>
            <w:r w:rsidRPr="00363269">
              <w:rPr>
                <w:rFonts w:ascii="Times New Roman" w:hAnsi="Times New Roman"/>
              </w:rPr>
              <w:t>26,3</w:t>
            </w:r>
          </w:p>
        </w:tc>
        <w:tc>
          <w:tcPr>
            <w:tcW w:w="705" w:type="pct"/>
            <w:shd w:val="clear" w:color="auto" w:fill="auto"/>
            <w:tcMar>
              <w:left w:w="57" w:type="dxa"/>
              <w:right w:w="57" w:type="dxa"/>
            </w:tcMar>
            <w:vAlign w:val="center"/>
          </w:tcPr>
          <w:p w:rsidR="00A540B1" w:rsidRPr="00363269" w:rsidRDefault="00A540B1" w:rsidP="00B103EF">
            <w:pPr>
              <w:jc w:val="center"/>
              <w:rPr>
                <w:rFonts w:ascii="Times New Roman" w:hAnsi="Times New Roman"/>
              </w:rPr>
            </w:pPr>
            <w:r w:rsidRPr="00363269">
              <w:rPr>
                <w:rFonts w:ascii="Times New Roman" w:hAnsi="Times New Roman"/>
              </w:rPr>
              <w:t>5,0</w:t>
            </w:r>
          </w:p>
        </w:tc>
        <w:tc>
          <w:tcPr>
            <w:tcW w:w="1169" w:type="pct"/>
            <w:shd w:val="clear" w:color="auto" w:fill="auto"/>
            <w:tcMar>
              <w:left w:w="57" w:type="dxa"/>
              <w:right w:w="57" w:type="dxa"/>
            </w:tcMar>
            <w:vAlign w:val="center"/>
          </w:tcPr>
          <w:p w:rsidR="00A540B1" w:rsidRPr="00363269" w:rsidRDefault="00A540B1" w:rsidP="00B103EF">
            <w:pPr>
              <w:rPr>
                <w:rFonts w:ascii="Times New Roman" w:hAnsi="Times New Roman"/>
              </w:rPr>
            </w:pPr>
            <w:r w:rsidRPr="00363269">
              <w:rPr>
                <w:rFonts w:ascii="Times New Roman" w:hAnsi="Times New Roman"/>
              </w:rPr>
              <w:t>Диоксазиновый фиолетовый</w:t>
            </w:r>
          </w:p>
        </w:tc>
      </w:tr>
      <w:tr w:rsidR="00A540B1" w:rsidRPr="00363269" w:rsidTr="00B103EF">
        <w:trPr>
          <w:trHeight w:val="552"/>
          <w:jc w:val="center"/>
        </w:trPr>
        <w:tc>
          <w:tcPr>
            <w:tcW w:w="242" w:type="pct"/>
            <w:shd w:val="clear" w:color="auto" w:fill="auto"/>
            <w:tcMar>
              <w:left w:w="57" w:type="dxa"/>
              <w:right w:w="57" w:type="dxa"/>
            </w:tcMar>
            <w:vAlign w:val="center"/>
          </w:tcPr>
          <w:p w:rsidR="00A540B1" w:rsidRPr="00363269" w:rsidRDefault="00A540B1" w:rsidP="00B103EF">
            <w:pPr>
              <w:jc w:val="center"/>
              <w:rPr>
                <w:rFonts w:ascii="Times New Roman" w:hAnsi="Times New Roman"/>
              </w:rPr>
            </w:pPr>
            <w:r w:rsidRPr="00363269">
              <w:rPr>
                <w:rFonts w:ascii="Times New Roman" w:hAnsi="Times New Roman"/>
              </w:rPr>
              <w:t>2</w:t>
            </w:r>
          </w:p>
        </w:tc>
        <w:tc>
          <w:tcPr>
            <w:tcW w:w="1368" w:type="pct"/>
            <w:shd w:val="clear" w:color="auto" w:fill="auto"/>
            <w:tcMar>
              <w:left w:w="57" w:type="dxa"/>
              <w:right w:w="57" w:type="dxa"/>
            </w:tcMar>
            <w:vAlign w:val="center"/>
          </w:tcPr>
          <w:p w:rsidR="00A540B1" w:rsidRPr="00363269" w:rsidRDefault="00A540B1" w:rsidP="00B103EF">
            <w:pPr>
              <w:rPr>
                <w:rFonts w:ascii="Times New Roman" w:hAnsi="Times New Roman"/>
              </w:rPr>
            </w:pPr>
            <w:r w:rsidRPr="00363269">
              <w:rPr>
                <w:rFonts w:ascii="Times New Roman" w:hAnsi="Times New Roman"/>
              </w:rPr>
              <w:t>Аллисум морской</w:t>
            </w:r>
          </w:p>
        </w:tc>
        <w:tc>
          <w:tcPr>
            <w:tcW w:w="768" w:type="pct"/>
            <w:shd w:val="clear" w:color="auto" w:fill="auto"/>
            <w:tcMar>
              <w:left w:w="57" w:type="dxa"/>
              <w:right w:w="57" w:type="dxa"/>
            </w:tcMar>
            <w:vAlign w:val="center"/>
          </w:tcPr>
          <w:p w:rsidR="00A540B1" w:rsidRPr="00363269" w:rsidRDefault="00A540B1" w:rsidP="00B103EF">
            <w:pPr>
              <w:jc w:val="center"/>
              <w:rPr>
                <w:rFonts w:ascii="Times New Roman" w:hAnsi="Times New Roman"/>
              </w:rPr>
            </w:pPr>
            <w:r w:rsidRPr="00363269">
              <w:rPr>
                <w:rFonts w:ascii="Times New Roman" w:hAnsi="Times New Roman"/>
              </w:rPr>
              <w:t>К. 15,0, 4/6</w:t>
            </w:r>
          </w:p>
        </w:tc>
        <w:tc>
          <w:tcPr>
            <w:tcW w:w="748" w:type="pct"/>
            <w:shd w:val="clear" w:color="auto" w:fill="auto"/>
            <w:tcMar>
              <w:left w:w="57" w:type="dxa"/>
              <w:right w:w="57" w:type="dxa"/>
            </w:tcMar>
            <w:vAlign w:val="center"/>
          </w:tcPr>
          <w:p w:rsidR="00A540B1" w:rsidRPr="00363269" w:rsidRDefault="00A540B1" w:rsidP="00B103EF">
            <w:pPr>
              <w:jc w:val="center"/>
              <w:rPr>
                <w:rFonts w:ascii="Times New Roman" w:hAnsi="Times New Roman"/>
              </w:rPr>
            </w:pPr>
            <w:r w:rsidRPr="00363269">
              <w:rPr>
                <w:rFonts w:ascii="Times New Roman" w:hAnsi="Times New Roman"/>
              </w:rPr>
              <w:t>7,4</w:t>
            </w:r>
          </w:p>
        </w:tc>
        <w:tc>
          <w:tcPr>
            <w:tcW w:w="705" w:type="pct"/>
            <w:shd w:val="clear" w:color="auto" w:fill="auto"/>
            <w:tcMar>
              <w:left w:w="57" w:type="dxa"/>
              <w:right w:w="57" w:type="dxa"/>
            </w:tcMar>
            <w:vAlign w:val="center"/>
          </w:tcPr>
          <w:p w:rsidR="00A540B1" w:rsidRPr="00363269" w:rsidRDefault="00A540B1" w:rsidP="00B103EF">
            <w:pPr>
              <w:jc w:val="center"/>
              <w:rPr>
                <w:rFonts w:ascii="Times New Roman" w:hAnsi="Times New Roman"/>
              </w:rPr>
            </w:pPr>
            <w:r w:rsidRPr="00363269">
              <w:rPr>
                <w:rFonts w:ascii="Times New Roman" w:hAnsi="Times New Roman"/>
              </w:rPr>
              <w:t>10,0</w:t>
            </w:r>
          </w:p>
        </w:tc>
        <w:tc>
          <w:tcPr>
            <w:tcW w:w="1169" w:type="pct"/>
            <w:shd w:val="clear" w:color="auto" w:fill="auto"/>
            <w:tcMar>
              <w:left w:w="57" w:type="dxa"/>
              <w:right w:w="57" w:type="dxa"/>
            </w:tcMar>
            <w:vAlign w:val="center"/>
          </w:tcPr>
          <w:p w:rsidR="00A540B1" w:rsidRPr="00363269" w:rsidRDefault="00A540B1" w:rsidP="00B103EF">
            <w:pPr>
              <w:rPr>
                <w:rFonts w:ascii="Times New Roman" w:hAnsi="Times New Roman"/>
              </w:rPr>
            </w:pPr>
            <w:r w:rsidRPr="00363269">
              <w:rPr>
                <w:rFonts w:ascii="Times New Roman" w:hAnsi="Times New Roman"/>
              </w:rPr>
              <w:t xml:space="preserve">Кобальт </w:t>
            </w:r>
            <w:r>
              <w:rPr>
                <w:rFonts w:ascii="Times New Roman" w:hAnsi="Times New Roman"/>
              </w:rPr>
              <w:br/>
            </w:r>
            <w:r w:rsidRPr="00363269">
              <w:rPr>
                <w:rFonts w:ascii="Times New Roman" w:hAnsi="Times New Roman"/>
              </w:rPr>
              <w:t>фиолетовый</w:t>
            </w:r>
          </w:p>
        </w:tc>
      </w:tr>
      <w:tr w:rsidR="00A540B1" w:rsidRPr="00363269" w:rsidTr="00B103EF">
        <w:trPr>
          <w:trHeight w:val="552"/>
          <w:jc w:val="center"/>
        </w:trPr>
        <w:tc>
          <w:tcPr>
            <w:tcW w:w="242" w:type="pct"/>
            <w:shd w:val="clear" w:color="auto" w:fill="auto"/>
            <w:tcMar>
              <w:left w:w="57" w:type="dxa"/>
              <w:right w:w="57" w:type="dxa"/>
            </w:tcMar>
            <w:vAlign w:val="center"/>
          </w:tcPr>
          <w:p w:rsidR="00A540B1" w:rsidRPr="00363269" w:rsidRDefault="00A540B1" w:rsidP="00B103EF">
            <w:pPr>
              <w:jc w:val="center"/>
              <w:rPr>
                <w:rFonts w:ascii="Times New Roman" w:hAnsi="Times New Roman"/>
              </w:rPr>
            </w:pPr>
            <w:r w:rsidRPr="00363269">
              <w:rPr>
                <w:rFonts w:ascii="Times New Roman" w:hAnsi="Times New Roman"/>
              </w:rPr>
              <w:t>3</w:t>
            </w:r>
          </w:p>
        </w:tc>
        <w:tc>
          <w:tcPr>
            <w:tcW w:w="1368" w:type="pct"/>
            <w:shd w:val="clear" w:color="auto" w:fill="auto"/>
            <w:tcMar>
              <w:left w:w="57" w:type="dxa"/>
              <w:right w:w="57" w:type="dxa"/>
            </w:tcMar>
            <w:vAlign w:val="center"/>
          </w:tcPr>
          <w:p w:rsidR="00A540B1" w:rsidRPr="00363269" w:rsidRDefault="00A540B1" w:rsidP="00B103EF">
            <w:pPr>
              <w:rPr>
                <w:rFonts w:ascii="Times New Roman" w:hAnsi="Times New Roman"/>
              </w:rPr>
            </w:pPr>
            <w:r w:rsidRPr="00363269">
              <w:rPr>
                <w:rFonts w:ascii="Times New Roman" w:hAnsi="Times New Roman"/>
              </w:rPr>
              <w:t xml:space="preserve">Астра китайская </w:t>
            </w:r>
            <w:r>
              <w:rPr>
                <w:rFonts w:ascii="Times New Roman" w:hAnsi="Times New Roman"/>
              </w:rPr>
              <w:br/>
            </w:r>
            <w:r w:rsidRPr="00363269">
              <w:rPr>
                <w:rFonts w:ascii="Times New Roman" w:hAnsi="Times New Roman"/>
              </w:rPr>
              <w:t>розово-лиловая</w:t>
            </w:r>
          </w:p>
        </w:tc>
        <w:tc>
          <w:tcPr>
            <w:tcW w:w="768" w:type="pct"/>
            <w:shd w:val="clear" w:color="auto" w:fill="auto"/>
            <w:tcMar>
              <w:left w:w="57" w:type="dxa"/>
              <w:right w:w="57" w:type="dxa"/>
            </w:tcMar>
            <w:vAlign w:val="center"/>
          </w:tcPr>
          <w:p w:rsidR="00A540B1" w:rsidRPr="00363269" w:rsidRDefault="00A540B1" w:rsidP="00B103EF">
            <w:pPr>
              <w:jc w:val="center"/>
              <w:rPr>
                <w:rFonts w:ascii="Times New Roman" w:hAnsi="Times New Roman"/>
              </w:rPr>
            </w:pPr>
            <w:r w:rsidRPr="00363269">
              <w:rPr>
                <w:rFonts w:ascii="Times New Roman" w:hAnsi="Times New Roman"/>
              </w:rPr>
              <w:t>К. 1.0, 10/2</w:t>
            </w:r>
          </w:p>
        </w:tc>
        <w:tc>
          <w:tcPr>
            <w:tcW w:w="748" w:type="pct"/>
            <w:shd w:val="clear" w:color="auto" w:fill="auto"/>
            <w:tcMar>
              <w:left w:w="57" w:type="dxa"/>
              <w:right w:w="57" w:type="dxa"/>
            </w:tcMar>
            <w:vAlign w:val="center"/>
          </w:tcPr>
          <w:p w:rsidR="00A540B1" w:rsidRPr="00363269" w:rsidRDefault="00A540B1" w:rsidP="00B103EF">
            <w:pPr>
              <w:jc w:val="center"/>
              <w:rPr>
                <w:rFonts w:ascii="Times New Roman" w:hAnsi="Times New Roman"/>
              </w:rPr>
            </w:pPr>
            <w:r w:rsidRPr="00363269">
              <w:rPr>
                <w:rFonts w:ascii="Times New Roman" w:hAnsi="Times New Roman"/>
              </w:rPr>
              <w:t>20,1</w:t>
            </w:r>
          </w:p>
        </w:tc>
        <w:tc>
          <w:tcPr>
            <w:tcW w:w="705" w:type="pct"/>
            <w:shd w:val="clear" w:color="auto" w:fill="auto"/>
            <w:tcMar>
              <w:left w:w="57" w:type="dxa"/>
              <w:right w:w="57" w:type="dxa"/>
            </w:tcMar>
            <w:vAlign w:val="center"/>
          </w:tcPr>
          <w:p w:rsidR="00A540B1" w:rsidRPr="00363269" w:rsidRDefault="00A540B1" w:rsidP="00B103EF">
            <w:pPr>
              <w:jc w:val="center"/>
              <w:rPr>
                <w:rFonts w:ascii="Times New Roman" w:hAnsi="Times New Roman"/>
              </w:rPr>
            </w:pPr>
            <w:r w:rsidRPr="00363269">
              <w:rPr>
                <w:rFonts w:ascii="Times New Roman" w:hAnsi="Times New Roman"/>
              </w:rPr>
              <w:t>32,0</w:t>
            </w:r>
          </w:p>
        </w:tc>
        <w:tc>
          <w:tcPr>
            <w:tcW w:w="1169" w:type="pct"/>
            <w:shd w:val="clear" w:color="auto" w:fill="auto"/>
            <w:tcMar>
              <w:left w:w="57" w:type="dxa"/>
              <w:right w:w="57" w:type="dxa"/>
            </w:tcMar>
            <w:vAlign w:val="center"/>
          </w:tcPr>
          <w:p w:rsidR="00A540B1" w:rsidRPr="00363269" w:rsidRDefault="00A540B1" w:rsidP="00B103EF">
            <w:pPr>
              <w:rPr>
                <w:rFonts w:ascii="Times New Roman" w:hAnsi="Times New Roman"/>
              </w:rPr>
            </w:pPr>
            <w:r w:rsidRPr="00363269">
              <w:rPr>
                <w:rFonts w:ascii="Times New Roman" w:hAnsi="Times New Roman"/>
              </w:rPr>
              <w:t xml:space="preserve">Розовый </w:t>
            </w:r>
            <w:r>
              <w:rPr>
                <w:rFonts w:ascii="Times New Roman" w:hAnsi="Times New Roman"/>
              </w:rPr>
              <w:br/>
            </w:r>
            <w:r w:rsidRPr="00363269">
              <w:rPr>
                <w:rFonts w:ascii="Times New Roman" w:hAnsi="Times New Roman"/>
              </w:rPr>
              <w:t>хинокридоновый</w:t>
            </w:r>
          </w:p>
        </w:tc>
      </w:tr>
      <w:tr w:rsidR="00A540B1" w:rsidRPr="00363269" w:rsidTr="00B103EF">
        <w:trPr>
          <w:trHeight w:val="552"/>
          <w:jc w:val="center"/>
        </w:trPr>
        <w:tc>
          <w:tcPr>
            <w:tcW w:w="242" w:type="pct"/>
            <w:shd w:val="clear" w:color="auto" w:fill="auto"/>
            <w:tcMar>
              <w:left w:w="57" w:type="dxa"/>
              <w:right w:w="57" w:type="dxa"/>
            </w:tcMar>
            <w:vAlign w:val="center"/>
          </w:tcPr>
          <w:p w:rsidR="00A540B1" w:rsidRPr="00363269" w:rsidRDefault="00A540B1" w:rsidP="00B103EF">
            <w:pPr>
              <w:jc w:val="center"/>
              <w:rPr>
                <w:rFonts w:ascii="Times New Roman" w:hAnsi="Times New Roman"/>
              </w:rPr>
            </w:pPr>
            <w:r w:rsidRPr="00363269">
              <w:rPr>
                <w:rFonts w:ascii="Times New Roman" w:hAnsi="Times New Roman"/>
              </w:rPr>
              <w:t>4</w:t>
            </w:r>
          </w:p>
        </w:tc>
        <w:tc>
          <w:tcPr>
            <w:tcW w:w="1368" w:type="pct"/>
            <w:shd w:val="clear" w:color="auto" w:fill="auto"/>
            <w:tcMar>
              <w:left w:w="57" w:type="dxa"/>
              <w:right w:w="57" w:type="dxa"/>
            </w:tcMar>
            <w:vAlign w:val="center"/>
          </w:tcPr>
          <w:p w:rsidR="00A540B1" w:rsidRPr="00363269" w:rsidRDefault="00A540B1" w:rsidP="00B103EF">
            <w:pPr>
              <w:rPr>
                <w:rFonts w:ascii="Times New Roman" w:hAnsi="Times New Roman"/>
              </w:rPr>
            </w:pPr>
            <w:r w:rsidRPr="00363269">
              <w:rPr>
                <w:rFonts w:ascii="Times New Roman" w:hAnsi="Times New Roman"/>
              </w:rPr>
              <w:t>Гвоздика китайская малиново-красная</w:t>
            </w:r>
          </w:p>
        </w:tc>
        <w:tc>
          <w:tcPr>
            <w:tcW w:w="768" w:type="pct"/>
            <w:shd w:val="clear" w:color="auto" w:fill="auto"/>
            <w:tcMar>
              <w:left w:w="57" w:type="dxa"/>
              <w:right w:w="57" w:type="dxa"/>
            </w:tcMar>
            <w:vAlign w:val="center"/>
          </w:tcPr>
          <w:p w:rsidR="00A540B1" w:rsidRPr="00363269" w:rsidRDefault="00A540B1" w:rsidP="00B103EF">
            <w:pPr>
              <w:jc w:val="center"/>
              <w:rPr>
                <w:rFonts w:ascii="Times New Roman" w:hAnsi="Times New Roman"/>
              </w:rPr>
            </w:pPr>
            <w:r w:rsidRPr="00363269">
              <w:rPr>
                <w:rFonts w:ascii="Times New Roman" w:hAnsi="Times New Roman"/>
              </w:rPr>
              <w:t>К. 2.0, 2/2</w:t>
            </w:r>
          </w:p>
        </w:tc>
        <w:tc>
          <w:tcPr>
            <w:tcW w:w="748" w:type="pct"/>
            <w:shd w:val="clear" w:color="auto" w:fill="auto"/>
            <w:tcMar>
              <w:left w:w="57" w:type="dxa"/>
              <w:right w:w="57" w:type="dxa"/>
            </w:tcMar>
            <w:vAlign w:val="center"/>
          </w:tcPr>
          <w:p w:rsidR="00A540B1" w:rsidRPr="00363269" w:rsidRDefault="00A540B1" w:rsidP="00B103EF">
            <w:pPr>
              <w:jc w:val="center"/>
              <w:rPr>
                <w:rFonts w:ascii="Times New Roman" w:hAnsi="Times New Roman"/>
              </w:rPr>
            </w:pPr>
            <w:r w:rsidRPr="00363269">
              <w:rPr>
                <w:rFonts w:ascii="Times New Roman" w:hAnsi="Times New Roman"/>
              </w:rPr>
              <w:t>12,2</w:t>
            </w:r>
          </w:p>
        </w:tc>
        <w:tc>
          <w:tcPr>
            <w:tcW w:w="705" w:type="pct"/>
            <w:shd w:val="clear" w:color="auto" w:fill="auto"/>
            <w:tcMar>
              <w:left w:w="57" w:type="dxa"/>
              <w:right w:w="57" w:type="dxa"/>
            </w:tcMar>
            <w:vAlign w:val="center"/>
          </w:tcPr>
          <w:p w:rsidR="00A540B1" w:rsidRPr="00363269" w:rsidRDefault="00A540B1" w:rsidP="00B103EF">
            <w:pPr>
              <w:jc w:val="center"/>
              <w:rPr>
                <w:rFonts w:ascii="Times New Roman" w:hAnsi="Times New Roman"/>
              </w:rPr>
            </w:pPr>
            <w:r w:rsidRPr="00363269">
              <w:rPr>
                <w:rFonts w:ascii="Times New Roman" w:hAnsi="Times New Roman"/>
              </w:rPr>
              <w:t>79,0</w:t>
            </w:r>
          </w:p>
        </w:tc>
        <w:tc>
          <w:tcPr>
            <w:tcW w:w="1169" w:type="pct"/>
            <w:shd w:val="clear" w:color="auto" w:fill="auto"/>
            <w:tcMar>
              <w:left w:w="57" w:type="dxa"/>
              <w:right w:w="57" w:type="dxa"/>
            </w:tcMar>
            <w:vAlign w:val="center"/>
          </w:tcPr>
          <w:p w:rsidR="00A540B1" w:rsidRPr="00363269" w:rsidRDefault="00A540B1" w:rsidP="00B103EF">
            <w:pPr>
              <w:rPr>
                <w:rFonts w:ascii="Times New Roman" w:hAnsi="Times New Roman"/>
              </w:rPr>
            </w:pPr>
            <w:r w:rsidRPr="00363269">
              <w:rPr>
                <w:rFonts w:ascii="Times New Roman" w:hAnsi="Times New Roman"/>
              </w:rPr>
              <w:t xml:space="preserve">Кадмий </w:t>
            </w:r>
            <w:r>
              <w:rPr>
                <w:rFonts w:ascii="Times New Roman" w:hAnsi="Times New Roman"/>
              </w:rPr>
              <w:br/>
            </w:r>
            <w:r w:rsidRPr="00363269">
              <w:rPr>
                <w:rFonts w:ascii="Times New Roman" w:hAnsi="Times New Roman"/>
              </w:rPr>
              <w:t>пурпурный</w:t>
            </w:r>
          </w:p>
        </w:tc>
      </w:tr>
      <w:tr w:rsidR="00A540B1" w:rsidRPr="00363269" w:rsidTr="00B103EF">
        <w:trPr>
          <w:trHeight w:val="552"/>
          <w:jc w:val="center"/>
        </w:trPr>
        <w:tc>
          <w:tcPr>
            <w:tcW w:w="242" w:type="pct"/>
            <w:shd w:val="clear" w:color="auto" w:fill="auto"/>
            <w:tcMar>
              <w:left w:w="57" w:type="dxa"/>
              <w:right w:w="57" w:type="dxa"/>
            </w:tcMar>
            <w:vAlign w:val="center"/>
          </w:tcPr>
          <w:p w:rsidR="00A540B1" w:rsidRPr="00363269" w:rsidRDefault="00A540B1" w:rsidP="00B103EF">
            <w:pPr>
              <w:jc w:val="center"/>
              <w:rPr>
                <w:rFonts w:ascii="Times New Roman" w:hAnsi="Times New Roman"/>
              </w:rPr>
            </w:pPr>
            <w:r w:rsidRPr="00363269">
              <w:rPr>
                <w:rFonts w:ascii="Times New Roman" w:hAnsi="Times New Roman"/>
              </w:rPr>
              <w:t>5</w:t>
            </w:r>
          </w:p>
        </w:tc>
        <w:tc>
          <w:tcPr>
            <w:tcW w:w="1368" w:type="pct"/>
            <w:shd w:val="clear" w:color="auto" w:fill="auto"/>
            <w:tcMar>
              <w:left w:w="57" w:type="dxa"/>
              <w:right w:w="57" w:type="dxa"/>
            </w:tcMar>
            <w:vAlign w:val="center"/>
          </w:tcPr>
          <w:p w:rsidR="00A540B1" w:rsidRPr="00363269" w:rsidRDefault="00A540B1" w:rsidP="00B103EF">
            <w:pPr>
              <w:rPr>
                <w:rFonts w:ascii="Times New Roman" w:hAnsi="Times New Roman"/>
              </w:rPr>
            </w:pPr>
            <w:r w:rsidRPr="00363269">
              <w:rPr>
                <w:rFonts w:ascii="Times New Roman" w:hAnsi="Times New Roman"/>
              </w:rPr>
              <w:t>Сальвия красная</w:t>
            </w:r>
          </w:p>
        </w:tc>
        <w:tc>
          <w:tcPr>
            <w:tcW w:w="768" w:type="pct"/>
            <w:shd w:val="clear" w:color="auto" w:fill="auto"/>
            <w:tcMar>
              <w:left w:w="57" w:type="dxa"/>
              <w:right w:w="57" w:type="dxa"/>
            </w:tcMar>
            <w:vAlign w:val="center"/>
          </w:tcPr>
          <w:p w:rsidR="00A540B1" w:rsidRPr="00363269" w:rsidRDefault="00A540B1" w:rsidP="00B103EF">
            <w:pPr>
              <w:jc w:val="center"/>
              <w:rPr>
                <w:rFonts w:ascii="Times New Roman" w:hAnsi="Times New Roman"/>
              </w:rPr>
            </w:pPr>
            <w:r w:rsidRPr="00363269">
              <w:rPr>
                <w:rFonts w:ascii="Times New Roman" w:hAnsi="Times New Roman"/>
              </w:rPr>
              <w:t>К. 3.0, 2/4</w:t>
            </w:r>
          </w:p>
        </w:tc>
        <w:tc>
          <w:tcPr>
            <w:tcW w:w="748" w:type="pct"/>
            <w:shd w:val="clear" w:color="auto" w:fill="auto"/>
            <w:tcMar>
              <w:left w:w="57" w:type="dxa"/>
              <w:right w:w="57" w:type="dxa"/>
            </w:tcMar>
            <w:vAlign w:val="center"/>
          </w:tcPr>
          <w:p w:rsidR="00A540B1" w:rsidRPr="00363269" w:rsidRDefault="00A540B1" w:rsidP="00B103EF">
            <w:pPr>
              <w:jc w:val="center"/>
              <w:rPr>
                <w:rFonts w:ascii="Times New Roman" w:hAnsi="Times New Roman"/>
              </w:rPr>
            </w:pPr>
            <w:r w:rsidRPr="00363269">
              <w:rPr>
                <w:rFonts w:ascii="Times New Roman" w:hAnsi="Times New Roman"/>
              </w:rPr>
              <w:t>14,4</w:t>
            </w:r>
          </w:p>
        </w:tc>
        <w:tc>
          <w:tcPr>
            <w:tcW w:w="705" w:type="pct"/>
            <w:shd w:val="clear" w:color="auto" w:fill="auto"/>
            <w:tcMar>
              <w:left w:w="57" w:type="dxa"/>
              <w:right w:w="57" w:type="dxa"/>
            </w:tcMar>
            <w:vAlign w:val="center"/>
          </w:tcPr>
          <w:p w:rsidR="00A540B1" w:rsidRPr="00363269" w:rsidRDefault="00A540B1" w:rsidP="00B103EF">
            <w:pPr>
              <w:jc w:val="center"/>
              <w:rPr>
                <w:rFonts w:ascii="Times New Roman" w:hAnsi="Times New Roman"/>
              </w:rPr>
            </w:pPr>
            <w:r w:rsidRPr="00363269">
              <w:rPr>
                <w:rFonts w:ascii="Times New Roman" w:hAnsi="Times New Roman"/>
              </w:rPr>
              <w:t>73,0</w:t>
            </w:r>
          </w:p>
        </w:tc>
        <w:tc>
          <w:tcPr>
            <w:tcW w:w="1169" w:type="pct"/>
            <w:shd w:val="clear" w:color="auto" w:fill="auto"/>
            <w:tcMar>
              <w:left w:w="57" w:type="dxa"/>
              <w:right w:w="57" w:type="dxa"/>
            </w:tcMar>
            <w:vAlign w:val="center"/>
          </w:tcPr>
          <w:p w:rsidR="00A540B1" w:rsidRPr="00363269" w:rsidRDefault="00A540B1" w:rsidP="00B103EF">
            <w:pPr>
              <w:rPr>
                <w:rFonts w:ascii="Times New Roman" w:hAnsi="Times New Roman"/>
              </w:rPr>
            </w:pPr>
            <w:r w:rsidRPr="00363269">
              <w:rPr>
                <w:rFonts w:ascii="Times New Roman" w:hAnsi="Times New Roman"/>
              </w:rPr>
              <w:t>Кадмий красный</w:t>
            </w:r>
          </w:p>
        </w:tc>
      </w:tr>
    </w:tbl>
    <w:p w:rsidR="00E66411" w:rsidRPr="00064AD9" w:rsidRDefault="00E66411" w:rsidP="00E66411">
      <w:pPr>
        <w:ind w:firstLine="709"/>
        <w:jc w:val="both"/>
        <w:rPr>
          <w:rFonts w:ascii="Times New Roman" w:hAnsi="Times New Roman"/>
        </w:rPr>
      </w:pPr>
    </w:p>
    <w:p w:rsidR="00E66411" w:rsidRDefault="00E66411" w:rsidP="00E66411">
      <w:pPr>
        <w:jc w:val="center"/>
        <w:rPr>
          <w:rFonts w:ascii="Times New Roman" w:hAnsi="Times New Roman"/>
        </w:rPr>
      </w:pPr>
      <w:r>
        <w:rPr>
          <w:rFonts w:ascii="Times New Roman" w:hAnsi="Times New Roman"/>
        </w:rPr>
        <w:t>СПИСОК ЛИТЕРАТУРЫ</w:t>
      </w:r>
    </w:p>
    <w:p w:rsidR="00E66411" w:rsidRPr="002378B4" w:rsidRDefault="00E66411" w:rsidP="00E66411">
      <w:pPr>
        <w:ind w:firstLine="709"/>
        <w:jc w:val="both"/>
        <w:rPr>
          <w:rFonts w:ascii="Times New Roman" w:hAnsi="Times New Roman"/>
        </w:rPr>
      </w:pPr>
    </w:p>
    <w:p w:rsidR="00E66411" w:rsidRDefault="00E66411" w:rsidP="00E66411">
      <w:pPr>
        <w:ind w:firstLine="709"/>
        <w:jc w:val="both"/>
        <w:rPr>
          <w:rFonts w:ascii="Times New Roman" w:hAnsi="Times New Roman"/>
        </w:rPr>
      </w:pPr>
      <w:r>
        <w:rPr>
          <w:rFonts w:ascii="Times New Roman" w:hAnsi="Times New Roman"/>
        </w:rPr>
        <w:t>1. Ботанический институт им. В. Л. Комарова. Путеводитель по оранжереям Ботанического сада / Н.Н. Арнаутов, Е.М. Арнаутова, И.М. Васильева; отв. ред. Ю.С. Смирнов. – СПб.: Издательство "Росток", 2004. – 144 с.</w:t>
      </w:r>
    </w:p>
    <w:p w:rsidR="00E66411" w:rsidRPr="00C07B09" w:rsidRDefault="00E66411" w:rsidP="00E66411">
      <w:pPr>
        <w:ind w:firstLine="709"/>
        <w:jc w:val="both"/>
        <w:rPr>
          <w:rFonts w:ascii="Times New Roman" w:hAnsi="Times New Roman"/>
        </w:rPr>
      </w:pPr>
      <w:r>
        <w:rPr>
          <w:rFonts w:ascii="Times New Roman" w:hAnsi="Times New Roman"/>
        </w:rPr>
        <w:t>2. В мире цветов. Лилии, гладиолусы, астры. Сорта селекции ВНИИС им. И.В. Мичурина / М.Ф. Киреева, Г.М. Пугачева, В.В. Мартынова, Н.В. Иванова, О.А. Кузичева, Б.А. Кузичев. – Мичуринск-Наукоград, Тамбовская типография "Пролетарский светоч", 2008. – 128 с.</w:t>
      </w:r>
    </w:p>
    <w:p w:rsidR="00A540B1" w:rsidRDefault="00A540B1">
      <w:pPr>
        <w:pStyle w:val="1"/>
        <w:shd w:val="clear" w:color="auto" w:fill="auto"/>
        <w:ind w:firstLine="720"/>
        <w:jc w:val="both"/>
      </w:pPr>
    </w:p>
    <w:sectPr w:rsidR="00A540B1" w:rsidSect="00A540B1">
      <w:pgSz w:w="11900" w:h="16840"/>
      <w:pgMar w:top="1418" w:right="1418" w:bottom="1418" w:left="1418" w:header="408" w:footer="14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D18" w:rsidRDefault="008E5D18">
      <w:r>
        <w:separator/>
      </w:r>
    </w:p>
  </w:endnote>
  <w:endnote w:type="continuationSeparator" w:id="0">
    <w:p w:rsidR="008E5D18" w:rsidRDefault="008E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D18" w:rsidRDefault="008E5D18"/>
  </w:footnote>
  <w:footnote w:type="continuationSeparator" w:id="0">
    <w:p w:rsidR="008E5D18" w:rsidRDefault="008E5D1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F6A45"/>
    <w:multiLevelType w:val="multilevel"/>
    <w:tmpl w:val="44A8614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78106D"/>
    <w:multiLevelType w:val="multilevel"/>
    <w:tmpl w:val="A5EE0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90175CF"/>
    <w:multiLevelType w:val="hybridMultilevel"/>
    <w:tmpl w:val="9A78803A"/>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8F"/>
    <w:rsid w:val="001027FE"/>
    <w:rsid w:val="001E0A90"/>
    <w:rsid w:val="00634E2A"/>
    <w:rsid w:val="00683FBC"/>
    <w:rsid w:val="0072183F"/>
    <w:rsid w:val="00775E68"/>
    <w:rsid w:val="00786646"/>
    <w:rsid w:val="0086057F"/>
    <w:rsid w:val="008D14F8"/>
    <w:rsid w:val="008E5D18"/>
    <w:rsid w:val="00967A15"/>
    <w:rsid w:val="00A540B1"/>
    <w:rsid w:val="00A65E43"/>
    <w:rsid w:val="00C22832"/>
    <w:rsid w:val="00C577B7"/>
    <w:rsid w:val="00CE3DD9"/>
    <w:rsid w:val="00D2145A"/>
    <w:rsid w:val="00D83EDD"/>
    <w:rsid w:val="00DE328F"/>
    <w:rsid w:val="00E6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6B85"/>
  <w15:docId w15:val="{5E6CBC58-516B-4068-8BF3-235681D2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styleId="a4">
    <w:name w:val="Balloon Text"/>
    <w:basedOn w:val="a"/>
    <w:link w:val="a5"/>
    <w:uiPriority w:val="99"/>
    <w:semiHidden/>
    <w:unhideWhenUsed/>
    <w:rsid w:val="00A65E43"/>
    <w:pPr>
      <w:widowControl/>
    </w:pPr>
    <w:rPr>
      <w:rFonts w:ascii="Tahoma" w:eastAsiaTheme="minorHAnsi" w:hAnsi="Tahoma" w:cs="Tahoma"/>
      <w:color w:val="auto"/>
      <w:sz w:val="16"/>
      <w:szCs w:val="16"/>
      <w:lang w:eastAsia="en-US" w:bidi="ar-SA"/>
    </w:rPr>
  </w:style>
  <w:style w:type="character" w:customStyle="1" w:styleId="a5">
    <w:name w:val="Текст выноски Знак"/>
    <w:basedOn w:val="a0"/>
    <w:link w:val="a4"/>
    <w:uiPriority w:val="99"/>
    <w:semiHidden/>
    <w:rsid w:val="00A65E43"/>
    <w:rPr>
      <w:rFonts w:ascii="Tahoma" w:eastAsiaTheme="minorHAnsi" w:hAnsi="Tahoma" w:cs="Tahoma"/>
      <w:sz w:val="16"/>
      <w:szCs w:val="16"/>
      <w:lang w:eastAsia="en-US" w:bidi="ar-SA"/>
    </w:rPr>
  </w:style>
  <w:style w:type="paragraph" w:styleId="a6">
    <w:name w:val="footnote text"/>
    <w:basedOn w:val="a"/>
    <w:link w:val="a7"/>
    <w:semiHidden/>
    <w:unhideWhenUsed/>
    <w:rsid w:val="00A540B1"/>
    <w:pPr>
      <w:widowControl/>
      <w:suppressAutoHyphens/>
    </w:pPr>
    <w:rPr>
      <w:rFonts w:ascii="Calibri" w:eastAsia="Calibri" w:hAnsi="Calibri" w:cs="Times New Roman"/>
      <w:color w:val="auto"/>
      <w:sz w:val="20"/>
      <w:szCs w:val="20"/>
      <w:lang w:eastAsia="ar-SA" w:bidi="ar-SA"/>
    </w:rPr>
  </w:style>
  <w:style w:type="character" w:customStyle="1" w:styleId="a7">
    <w:name w:val="Текст сноски Знак"/>
    <w:basedOn w:val="a0"/>
    <w:link w:val="a6"/>
    <w:semiHidden/>
    <w:rsid w:val="00A540B1"/>
    <w:rPr>
      <w:rFonts w:ascii="Calibri" w:eastAsia="Calibri" w:hAnsi="Calibri" w:cs="Times New Roman"/>
      <w:sz w:val="20"/>
      <w:szCs w:val="20"/>
      <w:lang w:eastAsia="ar-SA" w:bidi="ar-SA"/>
    </w:rPr>
  </w:style>
  <w:style w:type="character" w:styleId="a8">
    <w:name w:val="footnote reference"/>
    <w:basedOn w:val="a0"/>
    <w:uiPriority w:val="99"/>
    <w:semiHidden/>
    <w:unhideWhenUsed/>
    <w:rsid w:val="00A540B1"/>
    <w:rPr>
      <w:vertAlign w:val="superscript"/>
    </w:rPr>
  </w:style>
  <w:style w:type="character" w:styleId="a9">
    <w:name w:val="Hyperlink"/>
    <w:basedOn w:val="a0"/>
    <w:uiPriority w:val="99"/>
    <w:unhideWhenUsed/>
    <w:rsid w:val="001E0A90"/>
    <w:rPr>
      <w:color w:val="0563C1" w:themeColor="hyperlink"/>
      <w:u w:val="single"/>
    </w:rPr>
  </w:style>
  <w:style w:type="character" w:customStyle="1" w:styleId="10">
    <w:name w:val="Заголовок №1_"/>
    <w:basedOn w:val="a0"/>
    <w:link w:val="11"/>
    <w:rsid w:val="0086057F"/>
    <w:rPr>
      <w:rFonts w:ascii="Times New Roman" w:eastAsia="Times New Roman" w:hAnsi="Times New Roman" w:cs="Times New Roman"/>
      <w:b/>
      <w:bCs/>
      <w:i/>
      <w:iCs/>
      <w:sz w:val="36"/>
      <w:szCs w:val="36"/>
      <w:shd w:val="clear" w:color="auto" w:fill="FFFFFF"/>
    </w:rPr>
  </w:style>
  <w:style w:type="paragraph" w:customStyle="1" w:styleId="11">
    <w:name w:val="Заголовок №1"/>
    <w:basedOn w:val="a"/>
    <w:link w:val="10"/>
    <w:rsid w:val="0086057F"/>
    <w:pPr>
      <w:shd w:val="clear" w:color="auto" w:fill="FFFFFF"/>
      <w:spacing w:after="360"/>
      <w:jc w:val="center"/>
      <w:outlineLvl w:val="0"/>
    </w:pPr>
    <w:rPr>
      <w:rFonts w:ascii="Times New Roman" w:eastAsia="Times New Roman" w:hAnsi="Times New Roman" w:cs="Times New Roman"/>
      <w:b/>
      <w:bCs/>
      <w:i/>
      <w:iCs/>
      <w:color w:val="auto"/>
      <w:sz w:val="36"/>
      <w:szCs w:val="36"/>
    </w:rPr>
  </w:style>
  <w:style w:type="paragraph" w:styleId="aa">
    <w:name w:val="Body Text"/>
    <w:basedOn w:val="a"/>
    <w:link w:val="ab"/>
    <w:uiPriority w:val="1"/>
    <w:qFormat/>
    <w:rsid w:val="0086057F"/>
    <w:pPr>
      <w:ind w:left="102"/>
    </w:pPr>
    <w:rPr>
      <w:rFonts w:ascii="Times New Roman" w:eastAsia="Times New Roman" w:hAnsi="Times New Roman" w:cstheme="minorBidi"/>
      <w:color w:val="auto"/>
      <w:lang w:val="en-US" w:eastAsia="en-US" w:bidi="ar-SA"/>
    </w:rPr>
  </w:style>
  <w:style w:type="character" w:customStyle="1" w:styleId="ab">
    <w:name w:val="Основной текст Знак"/>
    <w:basedOn w:val="a0"/>
    <w:link w:val="aa"/>
    <w:uiPriority w:val="1"/>
    <w:rsid w:val="0086057F"/>
    <w:rPr>
      <w:rFonts w:ascii="Times New Roman" w:eastAsia="Times New Roman" w:hAnsi="Times New Roman" w:cstheme="minorBidi"/>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emvsaukonf@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9756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ПРАВИЛА ОФОРМЛЕНИЯ СТАТЕЙ, НАПРАВЛЯЕМЫХ В РЕДАКЦИЮ</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ОФОРМЛЕНИЯ СТАТЕЙ, НАПРАВЛЯЕМЫХ В РЕДАКЦИЮ</dc:title>
  <dc:subject/>
  <dc:creator>Попело</dc:creator>
  <cp:keywords/>
  <cp:lastModifiedBy>Elena</cp:lastModifiedBy>
  <cp:revision>2</cp:revision>
  <dcterms:created xsi:type="dcterms:W3CDTF">2021-02-03T16:49:00Z</dcterms:created>
  <dcterms:modified xsi:type="dcterms:W3CDTF">2021-02-03T16:49:00Z</dcterms:modified>
</cp:coreProperties>
</file>