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89" w:rsidRPr="00494A56" w:rsidRDefault="00D07F89" w:rsidP="00D07F89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АННОТАЦИЯ</w:t>
      </w:r>
    </w:p>
    <w:p w:rsidR="00D07F89" w:rsidRPr="00FC35A0" w:rsidRDefault="00D07F89" w:rsidP="00D07F89">
      <w:pPr>
        <w:pBdr>
          <w:bottom w:val="single" w:sz="12" w:space="1" w:color="auto"/>
        </w:pBdr>
        <w:ind w:firstLine="0"/>
        <w:rPr>
          <w:b/>
          <w:iCs/>
          <w:sz w:val="22"/>
          <w:szCs w:val="22"/>
        </w:rPr>
      </w:pPr>
      <w:r w:rsidRPr="00494A56">
        <w:rPr>
          <w:b/>
          <w:sz w:val="22"/>
          <w:szCs w:val="22"/>
        </w:rPr>
        <w:t xml:space="preserve">к рабочей программе </w:t>
      </w:r>
      <w:r>
        <w:rPr>
          <w:b/>
          <w:i/>
          <w:sz w:val="22"/>
          <w:szCs w:val="22"/>
        </w:rPr>
        <w:t xml:space="preserve">производственной </w:t>
      </w:r>
      <w:r w:rsidRPr="00494A56">
        <w:rPr>
          <w:b/>
          <w:i/>
          <w:sz w:val="22"/>
          <w:szCs w:val="22"/>
        </w:rPr>
        <w:t xml:space="preserve"> практики</w:t>
      </w:r>
      <w:r w:rsidRPr="00FC35A0">
        <w:rPr>
          <w:b/>
          <w:iCs/>
          <w:sz w:val="28"/>
          <w:szCs w:val="28"/>
        </w:rPr>
        <w:t xml:space="preserve"> </w:t>
      </w:r>
      <w:r w:rsidRPr="00FC35A0">
        <w:rPr>
          <w:b/>
          <w:iCs/>
          <w:sz w:val="22"/>
          <w:szCs w:val="22"/>
        </w:rPr>
        <w:t xml:space="preserve">по получению профессиональных умений </w:t>
      </w:r>
      <w:r>
        <w:rPr>
          <w:b/>
          <w:iCs/>
          <w:sz w:val="22"/>
          <w:szCs w:val="22"/>
        </w:rPr>
        <w:t xml:space="preserve"> </w:t>
      </w:r>
      <w:r w:rsidRPr="00FC35A0">
        <w:rPr>
          <w:b/>
          <w:iCs/>
          <w:sz w:val="22"/>
          <w:szCs w:val="22"/>
        </w:rPr>
        <w:t>и опыта профессиональной деятельности</w:t>
      </w:r>
      <w:r w:rsidRPr="0071022C">
        <w:t xml:space="preserve"> </w:t>
      </w:r>
    </w:p>
    <w:p w:rsidR="00D07F89" w:rsidRPr="00494A56" w:rsidRDefault="00D07F89" w:rsidP="00D07F89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1. Общая характеристика.</w:t>
      </w:r>
    </w:p>
    <w:p w:rsidR="00D07F89" w:rsidRPr="001D41FC" w:rsidRDefault="00D07F89" w:rsidP="00D07F89">
      <w:pPr>
        <w:spacing w:after="40"/>
        <w:rPr>
          <w:b/>
          <w:color w:val="FF0000"/>
          <w:sz w:val="22"/>
          <w:szCs w:val="22"/>
        </w:rPr>
      </w:pPr>
      <w:bookmarkStart w:id="0" w:name="_Hlk82364639"/>
      <w:r w:rsidRPr="001D41FC">
        <w:rPr>
          <w:sz w:val="22"/>
          <w:szCs w:val="22"/>
        </w:rPr>
        <w:t xml:space="preserve">Рабочая </w:t>
      </w:r>
      <w:proofErr w:type="gramStart"/>
      <w:r w:rsidRPr="001D41FC">
        <w:rPr>
          <w:sz w:val="22"/>
          <w:szCs w:val="22"/>
        </w:rPr>
        <w:t xml:space="preserve">программа </w:t>
      </w:r>
      <w:r w:rsidRPr="001D41FC">
        <w:rPr>
          <w:i/>
          <w:sz w:val="22"/>
          <w:szCs w:val="22"/>
        </w:rPr>
        <w:t xml:space="preserve"> производственной</w:t>
      </w:r>
      <w:proofErr w:type="gramEnd"/>
      <w:r w:rsidRPr="001D41FC">
        <w:rPr>
          <w:i/>
          <w:sz w:val="22"/>
          <w:szCs w:val="22"/>
        </w:rPr>
        <w:t xml:space="preserve">  практики</w:t>
      </w:r>
      <w:r w:rsidRPr="001D41FC">
        <w:rPr>
          <w:sz w:val="22"/>
          <w:szCs w:val="22"/>
        </w:rPr>
        <w:t xml:space="preserve"> является частью основной профессиональной образовательной программы ФГБОУ ВО Донской ГАУ по направлению </w:t>
      </w:r>
      <w:r w:rsidRPr="001D41FC">
        <w:rPr>
          <w:b/>
          <w:color w:val="000000"/>
          <w:sz w:val="22"/>
          <w:szCs w:val="22"/>
        </w:rPr>
        <w:t>36.06.01 Ветеринария и зоотехния</w:t>
      </w:r>
      <w:r w:rsidRPr="001D41FC">
        <w:rPr>
          <w:sz w:val="22"/>
          <w:szCs w:val="22"/>
        </w:rPr>
        <w:t xml:space="preserve">, направленность программы </w:t>
      </w:r>
      <w:r w:rsidR="00C0657D" w:rsidRPr="00135BEF">
        <w:rPr>
          <w:b/>
        </w:rPr>
        <w:t>06.02.10 Частная зоотехния, технология производства продуктов животноводства</w:t>
      </w:r>
      <w:r w:rsidRPr="001D41FC">
        <w:rPr>
          <w:b/>
          <w:color w:val="000000"/>
          <w:sz w:val="22"/>
          <w:szCs w:val="22"/>
        </w:rPr>
        <w:t xml:space="preserve"> (уровень аспирантуры)</w:t>
      </w:r>
      <w:r w:rsidRPr="001D41FC">
        <w:rPr>
          <w:b/>
          <w:sz w:val="22"/>
          <w:szCs w:val="22"/>
        </w:rPr>
        <w:t>,</w:t>
      </w:r>
      <w:r w:rsidRPr="001D41FC">
        <w:rPr>
          <w:b/>
          <w:color w:val="FF0000"/>
          <w:sz w:val="22"/>
          <w:szCs w:val="22"/>
        </w:rPr>
        <w:t xml:space="preserve"> </w:t>
      </w:r>
      <w:r w:rsidRPr="001C346A">
        <w:rPr>
          <w:sz w:val="22"/>
          <w:szCs w:val="22"/>
        </w:rPr>
        <w:t>утвержденным приказом Министерства образования и науки РФ от 21 марта 2016 г. №246.</w:t>
      </w:r>
      <w:bookmarkEnd w:id="0"/>
    </w:p>
    <w:p w:rsidR="00D07F89" w:rsidRPr="00494A56" w:rsidRDefault="00D07F89" w:rsidP="00D07F89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2. Требования к результатам</w:t>
      </w:r>
      <w:bookmarkStart w:id="1" w:name="_GoBack"/>
      <w:bookmarkEnd w:id="1"/>
      <w:r w:rsidRPr="00494A56">
        <w:rPr>
          <w:b/>
          <w:sz w:val="22"/>
          <w:szCs w:val="22"/>
        </w:rPr>
        <w:t xml:space="preserve"> </w:t>
      </w:r>
      <w:r w:rsidRPr="00494A56">
        <w:rPr>
          <w:b/>
          <w:i/>
          <w:sz w:val="22"/>
          <w:szCs w:val="22"/>
        </w:rPr>
        <w:t>освоения учебной практики:</w:t>
      </w:r>
    </w:p>
    <w:p w:rsidR="00C0657D" w:rsidRPr="00C0657D" w:rsidRDefault="00D07F89" w:rsidP="00C0657D">
      <w:pPr>
        <w:tabs>
          <w:tab w:val="right" w:leader="underscore" w:pos="9214"/>
        </w:tabs>
        <w:spacing w:line="240" w:lineRule="auto"/>
        <w:ind w:firstLine="0"/>
        <w:rPr>
          <w:sz w:val="18"/>
          <w:szCs w:val="18"/>
        </w:rPr>
      </w:pPr>
      <w:r w:rsidRPr="001D41FC">
        <w:rPr>
          <w:sz w:val="18"/>
          <w:szCs w:val="18"/>
        </w:rPr>
        <w:t xml:space="preserve">Процесс реализации учебной практики направлен на формирование компетенций: </w:t>
      </w:r>
      <w:proofErr w:type="gramStart"/>
      <w:r w:rsidRPr="001D41FC">
        <w:rPr>
          <w:i/>
          <w:sz w:val="18"/>
          <w:szCs w:val="18"/>
        </w:rPr>
        <w:t xml:space="preserve">общепрофессиональные  </w:t>
      </w:r>
      <w:r w:rsidR="00C0657D" w:rsidRPr="00C0657D">
        <w:rPr>
          <w:sz w:val="18"/>
          <w:szCs w:val="18"/>
        </w:rPr>
        <w:t>владением</w:t>
      </w:r>
      <w:proofErr w:type="gramEnd"/>
      <w:r w:rsidR="00C0657D" w:rsidRPr="00C0657D">
        <w:rPr>
          <w:sz w:val="18"/>
          <w:szCs w:val="18"/>
        </w:rPr>
        <w:t xml:space="preserve"> необходимой системой знаний в области, соответствующей направлению подг</w:t>
      </w:r>
      <w:r w:rsidR="00C0657D" w:rsidRPr="00C0657D">
        <w:rPr>
          <w:sz w:val="18"/>
          <w:szCs w:val="18"/>
        </w:rPr>
        <w:t>о</w:t>
      </w:r>
      <w:r w:rsidR="00C0657D" w:rsidRPr="00C0657D">
        <w:rPr>
          <w:sz w:val="18"/>
          <w:szCs w:val="18"/>
        </w:rPr>
        <w:t>товки (ОПК-1);</w:t>
      </w:r>
    </w:p>
    <w:p w:rsidR="00C0657D" w:rsidRPr="00C0657D" w:rsidRDefault="00C0657D" w:rsidP="00C0657D">
      <w:pPr>
        <w:spacing w:line="240" w:lineRule="auto"/>
        <w:ind w:firstLine="0"/>
        <w:rPr>
          <w:sz w:val="18"/>
          <w:szCs w:val="18"/>
        </w:rPr>
      </w:pPr>
      <w:r w:rsidRPr="00C0657D">
        <w:rPr>
          <w:sz w:val="18"/>
          <w:szCs w:val="18"/>
        </w:rPr>
        <w:t>- владением методологией исследований в области, соответствующей направлению подг</w:t>
      </w:r>
      <w:r w:rsidRPr="00C0657D">
        <w:rPr>
          <w:sz w:val="18"/>
          <w:szCs w:val="18"/>
        </w:rPr>
        <w:t>о</w:t>
      </w:r>
      <w:r w:rsidRPr="00C0657D">
        <w:rPr>
          <w:sz w:val="18"/>
          <w:szCs w:val="18"/>
        </w:rPr>
        <w:t>товки (ОПК-2);</w:t>
      </w:r>
    </w:p>
    <w:p w:rsidR="00C0657D" w:rsidRPr="00C0657D" w:rsidRDefault="00C0657D" w:rsidP="00C0657D">
      <w:pPr>
        <w:tabs>
          <w:tab w:val="right" w:leader="underscore" w:pos="9214"/>
        </w:tabs>
        <w:spacing w:line="240" w:lineRule="auto"/>
        <w:ind w:firstLine="0"/>
        <w:rPr>
          <w:sz w:val="18"/>
          <w:szCs w:val="18"/>
        </w:rPr>
      </w:pPr>
      <w:r w:rsidRPr="00C0657D">
        <w:rPr>
          <w:sz w:val="18"/>
          <w:szCs w:val="18"/>
        </w:rPr>
        <w:t>- владением культурой научного исследования; в том числе с использованием новейших и</w:t>
      </w:r>
      <w:r w:rsidRPr="00C0657D">
        <w:rPr>
          <w:sz w:val="18"/>
          <w:szCs w:val="18"/>
        </w:rPr>
        <w:t>н</w:t>
      </w:r>
      <w:r w:rsidRPr="00C0657D">
        <w:rPr>
          <w:sz w:val="18"/>
          <w:szCs w:val="18"/>
        </w:rPr>
        <w:t>формационно-коммуникационных технологий (ОПК-3);</w:t>
      </w:r>
    </w:p>
    <w:p w:rsidR="00C0657D" w:rsidRPr="00C0657D" w:rsidRDefault="00C0657D" w:rsidP="00C0657D">
      <w:pPr>
        <w:spacing w:line="240" w:lineRule="auto"/>
        <w:ind w:firstLine="0"/>
        <w:rPr>
          <w:sz w:val="18"/>
          <w:szCs w:val="18"/>
        </w:rPr>
      </w:pPr>
      <w:r w:rsidRPr="00C0657D">
        <w:rPr>
          <w:color w:val="000000"/>
          <w:sz w:val="18"/>
          <w:szCs w:val="18"/>
        </w:rPr>
        <w:t>- способностью к применению эффективных методов исследования в самостоятельной нау</w:t>
      </w:r>
      <w:r w:rsidRPr="00C0657D">
        <w:rPr>
          <w:color w:val="000000"/>
          <w:sz w:val="18"/>
          <w:szCs w:val="18"/>
        </w:rPr>
        <w:t>ч</w:t>
      </w:r>
      <w:r w:rsidRPr="00C0657D">
        <w:rPr>
          <w:color w:val="000000"/>
          <w:sz w:val="18"/>
          <w:szCs w:val="18"/>
        </w:rPr>
        <w:t>но-исследовательской деятельности в области, соответствующей направлению подготовки</w:t>
      </w:r>
      <w:r w:rsidRPr="00C0657D">
        <w:rPr>
          <w:sz w:val="18"/>
          <w:szCs w:val="18"/>
        </w:rPr>
        <w:t xml:space="preserve"> (ОПК-4);</w:t>
      </w:r>
    </w:p>
    <w:p w:rsidR="00C0657D" w:rsidRPr="001E5AF3" w:rsidRDefault="00C0657D" w:rsidP="00C0657D">
      <w:pPr>
        <w:spacing w:line="240" w:lineRule="auto"/>
        <w:ind w:firstLine="0"/>
      </w:pPr>
      <w:r w:rsidRPr="00C0657D">
        <w:rPr>
          <w:sz w:val="18"/>
          <w:szCs w:val="18"/>
        </w:rPr>
        <w:t>- готовностью организовать работу исследовательского коллектива в научной отрасли, соо</w:t>
      </w:r>
      <w:r w:rsidRPr="00C0657D">
        <w:rPr>
          <w:sz w:val="18"/>
          <w:szCs w:val="18"/>
        </w:rPr>
        <w:t>т</w:t>
      </w:r>
      <w:r w:rsidRPr="00C0657D">
        <w:rPr>
          <w:sz w:val="18"/>
          <w:szCs w:val="18"/>
        </w:rPr>
        <w:t>ветствующей направлению подготовки (ОПК-5</w:t>
      </w:r>
      <w:r w:rsidRPr="001E5AF3">
        <w:t>);</w:t>
      </w:r>
    </w:p>
    <w:p w:rsidR="00C0657D" w:rsidRPr="00C0657D" w:rsidRDefault="00D07F89" w:rsidP="00C0657D">
      <w:pPr>
        <w:spacing w:line="240" w:lineRule="auto"/>
        <w:ind w:firstLine="0"/>
        <w:rPr>
          <w:sz w:val="18"/>
          <w:szCs w:val="18"/>
        </w:rPr>
      </w:pPr>
      <w:proofErr w:type="gramStart"/>
      <w:r w:rsidRPr="00C0657D">
        <w:rPr>
          <w:i/>
          <w:sz w:val="18"/>
          <w:szCs w:val="18"/>
        </w:rPr>
        <w:t>профессиональные</w:t>
      </w:r>
      <w:proofErr w:type="gramEnd"/>
      <w:r w:rsidRPr="00C0657D">
        <w:rPr>
          <w:i/>
          <w:sz w:val="18"/>
          <w:szCs w:val="18"/>
        </w:rPr>
        <w:t>:</w:t>
      </w:r>
      <w:r w:rsidRPr="00C0657D">
        <w:rPr>
          <w:sz w:val="18"/>
          <w:szCs w:val="18"/>
        </w:rPr>
        <w:t xml:space="preserve"> </w:t>
      </w:r>
      <w:r w:rsidR="00C0657D" w:rsidRPr="00C0657D">
        <w:rPr>
          <w:sz w:val="18"/>
          <w:szCs w:val="18"/>
        </w:rPr>
        <w:t xml:space="preserve">способностью к сравнительному </w:t>
      </w:r>
      <w:proofErr w:type="spellStart"/>
      <w:r w:rsidR="00C0657D" w:rsidRPr="00C0657D">
        <w:rPr>
          <w:sz w:val="18"/>
          <w:szCs w:val="18"/>
        </w:rPr>
        <w:t>породоиспытанию</w:t>
      </w:r>
      <w:proofErr w:type="spellEnd"/>
      <w:r w:rsidR="00C0657D" w:rsidRPr="00C0657D">
        <w:rPr>
          <w:sz w:val="18"/>
          <w:szCs w:val="18"/>
        </w:rPr>
        <w:t xml:space="preserve"> применительно к различным условиям использования животных (включая испытание новых генотипов и типов и структурных ед</w:t>
      </w:r>
      <w:r w:rsidR="00C0657D" w:rsidRPr="00C0657D">
        <w:rPr>
          <w:sz w:val="18"/>
          <w:szCs w:val="18"/>
        </w:rPr>
        <w:t>и</w:t>
      </w:r>
      <w:r w:rsidR="00C0657D" w:rsidRPr="00C0657D">
        <w:rPr>
          <w:sz w:val="18"/>
          <w:szCs w:val="18"/>
        </w:rPr>
        <w:t>ниц породы) (ПК-1);</w:t>
      </w:r>
    </w:p>
    <w:p w:rsidR="00C0657D" w:rsidRPr="00C0657D" w:rsidRDefault="00C0657D" w:rsidP="00C0657D">
      <w:pPr>
        <w:spacing w:line="240" w:lineRule="auto"/>
        <w:ind w:firstLine="0"/>
        <w:rPr>
          <w:sz w:val="18"/>
          <w:szCs w:val="18"/>
        </w:rPr>
      </w:pPr>
      <w:r w:rsidRPr="00C0657D">
        <w:rPr>
          <w:sz w:val="18"/>
          <w:szCs w:val="18"/>
        </w:rPr>
        <w:t>- владению методами комплексной оценки и ранней диагностики продуктивных качеств ск</w:t>
      </w:r>
      <w:r w:rsidRPr="00C0657D">
        <w:rPr>
          <w:sz w:val="18"/>
          <w:szCs w:val="18"/>
        </w:rPr>
        <w:t>о</w:t>
      </w:r>
      <w:r w:rsidRPr="00C0657D">
        <w:rPr>
          <w:sz w:val="18"/>
          <w:szCs w:val="18"/>
        </w:rPr>
        <w:t>та (ПК-2);</w:t>
      </w:r>
    </w:p>
    <w:p w:rsidR="00D07F89" w:rsidRPr="00C0657D" w:rsidRDefault="00C0657D" w:rsidP="00C0657D">
      <w:pPr>
        <w:tabs>
          <w:tab w:val="num" w:pos="540"/>
        </w:tabs>
        <w:spacing w:line="240" w:lineRule="auto"/>
        <w:rPr>
          <w:i/>
          <w:sz w:val="18"/>
          <w:szCs w:val="18"/>
        </w:rPr>
      </w:pPr>
      <w:r w:rsidRPr="00C0657D">
        <w:rPr>
          <w:sz w:val="18"/>
          <w:szCs w:val="18"/>
        </w:rPr>
        <w:t>- способностью к разработке режимов содержания и кормления сельскохозяйственных ж</w:t>
      </w:r>
      <w:r w:rsidRPr="00C0657D">
        <w:rPr>
          <w:sz w:val="18"/>
          <w:szCs w:val="18"/>
        </w:rPr>
        <w:t>и</w:t>
      </w:r>
      <w:r w:rsidRPr="00C0657D">
        <w:rPr>
          <w:sz w:val="18"/>
          <w:szCs w:val="18"/>
        </w:rPr>
        <w:t>вотных в условиях различных технологий (ПК-3)</w:t>
      </w:r>
      <w:r w:rsidR="00D07F89" w:rsidRPr="00C0657D">
        <w:rPr>
          <w:sz w:val="18"/>
          <w:szCs w:val="18"/>
        </w:rPr>
        <w:t>.</w:t>
      </w:r>
    </w:p>
    <w:p w:rsidR="00D07F89" w:rsidRDefault="00D07F89" w:rsidP="00D07F89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bCs/>
          <w:kern w:val="3"/>
          <w:sz w:val="22"/>
          <w:szCs w:val="22"/>
        </w:rPr>
      </w:pPr>
      <w:r w:rsidRPr="00494A56">
        <w:rPr>
          <w:bCs/>
          <w:kern w:val="3"/>
          <w:sz w:val="22"/>
          <w:szCs w:val="22"/>
        </w:rPr>
        <w:t xml:space="preserve">В результате </w:t>
      </w:r>
      <w:r>
        <w:rPr>
          <w:bCs/>
          <w:i/>
          <w:kern w:val="3"/>
          <w:sz w:val="22"/>
          <w:szCs w:val="22"/>
        </w:rPr>
        <w:t xml:space="preserve">реализации </w:t>
      </w:r>
      <w:proofErr w:type="gramStart"/>
      <w:r>
        <w:rPr>
          <w:bCs/>
          <w:i/>
          <w:kern w:val="3"/>
          <w:sz w:val="22"/>
          <w:szCs w:val="22"/>
        </w:rPr>
        <w:t xml:space="preserve">производственной </w:t>
      </w:r>
      <w:r w:rsidRPr="00494A56">
        <w:rPr>
          <w:bCs/>
          <w:i/>
          <w:kern w:val="3"/>
          <w:sz w:val="22"/>
          <w:szCs w:val="22"/>
        </w:rPr>
        <w:t xml:space="preserve"> практики</w:t>
      </w:r>
      <w:proofErr w:type="gramEnd"/>
      <w:r w:rsidRPr="00494A56">
        <w:rPr>
          <w:bCs/>
          <w:kern w:val="3"/>
          <w:sz w:val="22"/>
          <w:szCs w:val="22"/>
        </w:rPr>
        <w:t xml:space="preserve"> у </w:t>
      </w:r>
      <w:r>
        <w:rPr>
          <w:bCs/>
          <w:kern w:val="3"/>
          <w:sz w:val="22"/>
          <w:szCs w:val="22"/>
        </w:rPr>
        <w:t>аспирантов</w:t>
      </w:r>
      <w:r w:rsidRPr="00494A56">
        <w:rPr>
          <w:bCs/>
          <w:kern w:val="3"/>
          <w:sz w:val="22"/>
          <w:szCs w:val="22"/>
        </w:rPr>
        <w:t xml:space="preserve"> должны быть сформированы: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07F89" w:rsidRPr="00E40C88" w:rsidTr="00080A52">
        <w:tc>
          <w:tcPr>
            <w:tcW w:w="9639" w:type="dxa"/>
          </w:tcPr>
          <w:p w:rsidR="00D07F89" w:rsidRPr="008D7AB7" w:rsidRDefault="00D07F89" w:rsidP="00C0657D">
            <w:pPr>
              <w:tabs>
                <w:tab w:val="num" w:pos="0"/>
              </w:tabs>
              <w:overflowPunct w:val="0"/>
              <w:spacing w:line="240" w:lineRule="auto"/>
              <w:rPr>
                <w:b/>
              </w:rPr>
            </w:pPr>
            <w:r w:rsidRPr="008D7AB7">
              <w:rPr>
                <w:b/>
              </w:rPr>
              <w:t>Знание</w:t>
            </w:r>
            <w:r>
              <w:rPr>
                <w:b/>
              </w:rPr>
              <w:t xml:space="preserve">: </w:t>
            </w:r>
            <w:r w:rsidRPr="008D7AB7">
              <w:rPr>
                <w:sz w:val="20"/>
                <w:szCs w:val="20"/>
              </w:rPr>
              <w:t>методологии исследований в области, соответствующей направлению подготовки; культуры научного исследования; в том числе с использованием новейших информационно-коммуникационных технологий; применения эффективных методов исследования в самостоятельной научно-исследовательской деятельности; технологии организации работы исследовательского коллектива в научной отрасли, соответ</w:t>
            </w:r>
            <w:r w:rsidR="00C0657D">
              <w:rPr>
                <w:sz w:val="20"/>
                <w:szCs w:val="20"/>
              </w:rPr>
              <w:t>ствующей направлению подготовки</w:t>
            </w:r>
            <w:r w:rsidRPr="008D7AB7">
              <w:rPr>
                <w:sz w:val="20"/>
                <w:szCs w:val="20"/>
              </w:rPr>
              <w:t>.</w:t>
            </w:r>
          </w:p>
        </w:tc>
      </w:tr>
      <w:tr w:rsidR="00D07F89" w:rsidRPr="00E40C88" w:rsidTr="00080A52">
        <w:tc>
          <w:tcPr>
            <w:tcW w:w="9639" w:type="dxa"/>
          </w:tcPr>
          <w:p w:rsidR="00D07F89" w:rsidRPr="009E2468" w:rsidRDefault="00D07F89" w:rsidP="001C346A">
            <w:pPr>
              <w:tabs>
                <w:tab w:val="num" w:pos="0"/>
              </w:tabs>
              <w:overflowPunct w:val="0"/>
              <w:spacing w:line="240" w:lineRule="auto"/>
              <w:rPr>
                <w:sz w:val="20"/>
                <w:szCs w:val="20"/>
              </w:rPr>
            </w:pPr>
            <w:r w:rsidRPr="009E2468">
              <w:rPr>
                <w:b/>
                <w:sz w:val="20"/>
                <w:szCs w:val="20"/>
              </w:rPr>
              <w:t xml:space="preserve">Умение: </w:t>
            </w:r>
            <w:r w:rsidRPr="009E2468">
              <w:rPr>
                <w:sz w:val="20"/>
                <w:szCs w:val="20"/>
              </w:rPr>
              <w:t>применять необходимую систему знаний в области, соответствующей направлению подготовки; применять методологии исследований в области, соответствующей направлению подготовки; применять культуры научного исследования; в том числе с использованием новейших информационно-коммуникационных технологий; обладать 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подготовки.</w:t>
            </w:r>
          </w:p>
        </w:tc>
      </w:tr>
      <w:tr w:rsidR="00D07F89" w:rsidRPr="00E40C88" w:rsidTr="00080A52">
        <w:tc>
          <w:tcPr>
            <w:tcW w:w="9639" w:type="dxa"/>
          </w:tcPr>
          <w:p w:rsidR="00D07F89" w:rsidRPr="009E2468" w:rsidRDefault="00D07F89" w:rsidP="001C346A">
            <w:pPr>
              <w:tabs>
                <w:tab w:val="num" w:pos="0"/>
              </w:tabs>
              <w:overflowPunct w:val="0"/>
              <w:spacing w:line="240" w:lineRule="auto"/>
              <w:rPr>
                <w:sz w:val="20"/>
                <w:szCs w:val="20"/>
              </w:rPr>
            </w:pPr>
            <w:r w:rsidRPr="001C346A">
              <w:rPr>
                <w:b/>
                <w:sz w:val="20"/>
                <w:szCs w:val="20"/>
              </w:rPr>
              <w:t>Навык:</w:t>
            </w:r>
            <w:r w:rsidRPr="009E2468">
              <w:rPr>
                <w:sz w:val="20"/>
                <w:szCs w:val="20"/>
              </w:rPr>
              <w:t xml:space="preserve"> развития и совершенствования системы знаний в области, соответствующей направлению подготовки; владеть способностью применять методологии исследований в области, соответствующей направлению подготовки; владеть культурой научного исследования; в том числе с использованием новейших информационно-коммуникационных технологий владеть способностью к применению эффективных методов исследования в самостоятельной научно-исследовательской деятельности; владеть способностью организовать работ</w:t>
            </w:r>
            <w:r w:rsidR="001C346A">
              <w:rPr>
                <w:sz w:val="20"/>
                <w:szCs w:val="20"/>
              </w:rPr>
              <w:t>у исследовательского коллектива</w:t>
            </w:r>
            <w:r w:rsidRPr="009E2468">
              <w:rPr>
                <w:sz w:val="20"/>
                <w:szCs w:val="20"/>
              </w:rPr>
              <w:t>.</w:t>
            </w:r>
          </w:p>
        </w:tc>
      </w:tr>
      <w:tr w:rsidR="00D07F89" w:rsidRPr="00E40C88" w:rsidTr="00080A52">
        <w:tc>
          <w:tcPr>
            <w:tcW w:w="9639" w:type="dxa"/>
          </w:tcPr>
          <w:p w:rsidR="00D07F89" w:rsidRPr="009E2468" w:rsidRDefault="00D07F89" w:rsidP="001C346A">
            <w:pPr>
              <w:tabs>
                <w:tab w:val="num" w:pos="0"/>
              </w:tabs>
              <w:overflowPunct w:val="0"/>
              <w:spacing w:line="240" w:lineRule="auto"/>
              <w:rPr>
                <w:sz w:val="20"/>
                <w:szCs w:val="20"/>
              </w:rPr>
            </w:pPr>
            <w:r w:rsidRPr="009E2468">
              <w:rPr>
                <w:b/>
                <w:i/>
                <w:sz w:val="20"/>
                <w:szCs w:val="20"/>
              </w:rPr>
              <w:t>Опыт деятельности:</w:t>
            </w:r>
            <w:r w:rsidRPr="009E2468">
              <w:rPr>
                <w:sz w:val="20"/>
                <w:szCs w:val="20"/>
              </w:rPr>
              <w:t xml:space="preserve"> применении методологии исследований в области, соответствующей направлению подготовки; использованием новейших информационно-коммуникационных технологий; по применению эффективных методов исследования в самостоятельной научно-исследова</w:t>
            </w:r>
            <w:r w:rsidR="001C346A">
              <w:rPr>
                <w:sz w:val="20"/>
                <w:szCs w:val="20"/>
              </w:rPr>
              <w:t>тельской деятельности в области.</w:t>
            </w:r>
          </w:p>
        </w:tc>
      </w:tr>
    </w:tbl>
    <w:p w:rsidR="00D07F89" w:rsidRPr="00E925A3" w:rsidRDefault="00D07F89" w:rsidP="00D07F89">
      <w:pPr>
        <w:tabs>
          <w:tab w:val="left" w:pos="993"/>
          <w:tab w:val="right" w:leader="underscore" w:pos="9639"/>
        </w:tabs>
        <w:spacing w:line="240" w:lineRule="auto"/>
        <w:ind w:firstLine="567"/>
        <w:rPr>
          <w:sz w:val="20"/>
          <w:szCs w:val="20"/>
        </w:rPr>
      </w:pPr>
      <w:r w:rsidRPr="00E925A3">
        <w:rPr>
          <w:b/>
          <w:sz w:val="20"/>
          <w:szCs w:val="20"/>
        </w:rPr>
        <w:t xml:space="preserve">3. Содержание программы </w:t>
      </w:r>
      <w:r w:rsidRPr="00E925A3">
        <w:rPr>
          <w:b/>
          <w:i/>
          <w:sz w:val="20"/>
          <w:szCs w:val="20"/>
        </w:rPr>
        <w:t>производственной практики</w:t>
      </w:r>
      <w:r w:rsidRPr="00E925A3">
        <w:rPr>
          <w:i/>
          <w:sz w:val="20"/>
          <w:szCs w:val="20"/>
        </w:rPr>
        <w:t>:</w:t>
      </w:r>
      <w:r w:rsidRPr="00E925A3">
        <w:rPr>
          <w:sz w:val="20"/>
          <w:szCs w:val="20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D07F89" w:rsidRPr="00E925A3" w:rsidTr="001C346A">
        <w:trPr>
          <w:trHeight w:val="675"/>
        </w:trPr>
        <w:tc>
          <w:tcPr>
            <w:tcW w:w="4626" w:type="pct"/>
            <w:tcBorders>
              <w:top w:val="nil"/>
              <w:left w:val="nil"/>
              <w:bottom w:val="nil"/>
              <w:right w:val="nil"/>
            </w:tcBorders>
          </w:tcPr>
          <w:p w:rsidR="00D07F89" w:rsidRPr="00E925A3" w:rsidRDefault="00D07F89" w:rsidP="00080A52">
            <w:pPr>
              <w:spacing w:line="240" w:lineRule="auto"/>
              <w:rPr>
                <w:b/>
                <w:sz w:val="20"/>
                <w:szCs w:val="20"/>
              </w:rPr>
            </w:pPr>
            <w:r w:rsidRPr="00E925A3">
              <w:rPr>
                <w:b/>
                <w:sz w:val="20"/>
                <w:szCs w:val="20"/>
              </w:rPr>
              <w:t xml:space="preserve">Подготовительный этап: </w:t>
            </w:r>
            <w:r w:rsidRPr="00E925A3">
              <w:rPr>
                <w:sz w:val="20"/>
                <w:szCs w:val="20"/>
              </w:rPr>
              <w:t xml:space="preserve">Ознакомление с </w:t>
            </w:r>
            <w:proofErr w:type="gramStart"/>
            <w:r w:rsidRPr="00E925A3">
              <w:rPr>
                <w:sz w:val="20"/>
                <w:szCs w:val="20"/>
              </w:rPr>
              <w:t>программой  и</w:t>
            </w:r>
            <w:proofErr w:type="gramEnd"/>
            <w:r w:rsidRPr="00E925A3">
              <w:rPr>
                <w:sz w:val="20"/>
                <w:szCs w:val="20"/>
              </w:rPr>
              <w:t xml:space="preserve"> распределение на базу практики. Знакомство с задачами  практики и</w:t>
            </w:r>
            <w:r w:rsidRPr="00E925A3">
              <w:rPr>
                <w:spacing w:val="1"/>
                <w:sz w:val="20"/>
                <w:szCs w:val="20"/>
              </w:rPr>
              <w:t xml:space="preserve"> требованиями к выполнению программы практи</w:t>
            </w:r>
            <w:r w:rsidRPr="00E925A3">
              <w:rPr>
                <w:spacing w:val="4"/>
                <w:sz w:val="20"/>
                <w:szCs w:val="20"/>
              </w:rPr>
              <w:t xml:space="preserve">ки, </w:t>
            </w:r>
            <w:r w:rsidRPr="00E925A3">
              <w:rPr>
                <w:sz w:val="20"/>
                <w:szCs w:val="20"/>
              </w:rPr>
              <w:t xml:space="preserve">сроками  этапов. Ознакомление с техникой </w:t>
            </w:r>
            <w:proofErr w:type="gramStart"/>
            <w:r w:rsidRPr="00E925A3">
              <w:rPr>
                <w:sz w:val="20"/>
                <w:szCs w:val="20"/>
              </w:rPr>
              <w:t>безопасности .Знакомство</w:t>
            </w:r>
            <w:proofErr w:type="gramEnd"/>
            <w:r w:rsidRPr="00E925A3">
              <w:rPr>
                <w:sz w:val="20"/>
                <w:szCs w:val="20"/>
              </w:rPr>
              <w:t xml:space="preserve">  с нормативными документами.</w:t>
            </w:r>
          </w:p>
        </w:tc>
      </w:tr>
      <w:tr w:rsidR="00D07F89" w:rsidRPr="00E925A3" w:rsidTr="00080A52">
        <w:tc>
          <w:tcPr>
            <w:tcW w:w="4626" w:type="pct"/>
            <w:tcBorders>
              <w:top w:val="nil"/>
              <w:left w:val="nil"/>
              <w:bottom w:val="nil"/>
              <w:right w:val="nil"/>
            </w:tcBorders>
          </w:tcPr>
          <w:p w:rsidR="00D07F89" w:rsidRPr="00E925A3" w:rsidRDefault="00D07F89" w:rsidP="00080A52">
            <w:pPr>
              <w:spacing w:line="240" w:lineRule="auto"/>
              <w:rPr>
                <w:b/>
                <w:sz w:val="20"/>
                <w:szCs w:val="20"/>
              </w:rPr>
            </w:pPr>
            <w:r w:rsidRPr="00E925A3">
              <w:rPr>
                <w:b/>
                <w:sz w:val="20"/>
                <w:szCs w:val="20"/>
                <w:lang w:eastAsia="en-US"/>
              </w:rPr>
              <w:t>Основной этап</w:t>
            </w:r>
            <w:r w:rsidRPr="00E925A3">
              <w:rPr>
                <w:b/>
                <w:sz w:val="20"/>
                <w:szCs w:val="20"/>
              </w:rPr>
              <w:t xml:space="preserve">: </w:t>
            </w:r>
            <w:r w:rsidRPr="00E925A3">
              <w:rPr>
                <w:sz w:val="20"/>
                <w:szCs w:val="20"/>
              </w:rPr>
              <w:t xml:space="preserve">Организация проведения экспериментальных исследований. </w:t>
            </w:r>
            <w:r w:rsidRPr="00E925A3">
              <w:rPr>
                <w:rFonts w:eastAsia="Calibri"/>
                <w:spacing w:val="-2"/>
                <w:sz w:val="20"/>
                <w:szCs w:val="20"/>
              </w:rPr>
              <w:t xml:space="preserve">Сбор  и систематизация фактического </w:t>
            </w:r>
            <w:r w:rsidRPr="00E925A3">
              <w:rPr>
                <w:sz w:val="20"/>
                <w:szCs w:val="20"/>
              </w:rPr>
              <w:t>материала. Наблюдение и апробация различных методик проведения исследовательских работ. Обработка и интерпретация фактических данных. Апробация  результатов, полученных в ходе научных исследований. Подготовка рекомендаций и предложений по использованию результатов научных исследований на производстве.</w:t>
            </w:r>
          </w:p>
        </w:tc>
      </w:tr>
      <w:tr w:rsidR="00D07F89" w:rsidRPr="00E925A3" w:rsidTr="00080A52">
        <w:tc>
          <w:tcPr>
            <w:tcW w:w="4626" w:type="pct"/>
            <w:tcBorders>
              <w:top w:val="nil"/>
              <w:left w:val="nil"/>
              <w:bottom w:val="nil"/>
              <w:right w:val="nil"/>
            </w:tcBorders>
          </w:tcPr>
          <w:p w:rsidR="00D07F89" w:rsidRPr="00E925A3" w:rsidRDefault="00D07F89" w:rsidP="00080A52">
            <w:pPr>
              <w:spacing w:line="240" w:lineRule="auto"/>
              <w:rPr>
                <w:b/>
                <w:sz w:val="20"/>
                <w:szCs w:val="20"/>
              </w:rPr>
            </w:pPr>
            <w:r w:rsidRPr="00E925A3">
              <w:rPr>
                <w:b/>
                <w:sz w:val="20"/>
                <w:szCs w:val="20"/>
                <w:lang w:eastAsia="en-US"/>
              </w:rPr>
              <w:t>Заключительный этап:</w:t>
            </w:r>
            <w:r w:rsidRPr="00E925A3">
              <w:rPr>
                <w:sz w:val="20"/>
                <w:szCs w:val="20"/>
              </w:rPr>
              <w:t xml:space="preserve"> Подготовка, оформление, сдача на проверку и защита отчета по  практике по получению профессиональных умений и опыта профессиональной деятельности.</w:t>
            </w:r>
          </w:p>
        </w:tc>
      </w:tr>
    </w:tbl>
    <w:p w:rsidR="00D07F89" w:rsidRPr="00E925A3" w:rsidRDefault="00D07F89" w:rsidP="00D07F89">
      <w:pPr>
        <w:tabs>
          <w:tab w:val="right" w:leader="underscore" w:pos="9639"/>
        </w:tabs>
        <w:spacing w:line="240" w:lineRule="auto"/>
        <w:ind w:firstLine="567"/>
        <w:rPr>
          <w:sz w:val="20"/>
          <w:szCs w:val="20"/>
        </w:rPr>
      </w:pPr>
      <w:r w:rsidRPr="00E925A3">
        <w:rPr>
          <w:b/>
          <w:bCs/>
          <w:sz w:val="20"/>
          <w:szCs w:val="20"/>
        </w:rPr>
        <w:t>4. Форма промежуточной аттестации:</w:t>
      </w:r>
      <w:r w:rsidRPr="00E925A3">
        <w:rPr>
          <w:sz w:val="20"/>
          <w:szCs w:val="20"/>
        </w:rPr>
        <w:t xml:space="preserve"> зачет с оценкой</w:t>
      </w:r>
    </w:p>
    <w:p w:rsidR="00D07F89" w:rsidRPr="00E925A3" w:rsidRDefault="00D07F89" w:rsidP="00D07F89">
      <w:pPr>
        <w:tabs>
          <w:tab w:val="right" w:leader="underscore" w:pos="9639"/>
        </w:tabs>
        <w:spacing w:line="240" w:lineRule="auto"/>
        <w:ind w:firstLine="567"/>
        <w:rPr>
          <w:sz w:val="20"/>
          <w:szCs w:val="20"/>
        </w:rPr>
      </w:pPr>
      <w:r w:rsidRPr="00E925A3">
        <w:rPr>
          <w:b/>
          <w:bCs/>
          <w:sz w:val="20"/>
          <w:szCs w:val="20"/>
        </w:rPr>
        <w:lastRenderedPageBreak/>
        <w:t>5. Разработчик:</w:t>
      </w:r>
      <w:r w:rsidRPr="00E925A3">
        <w:rPr>
          <w:sz w:val="20"/>
          <w:szCs w:val="20"/>
        </w:rPr>
        <w:t xml:space="preserve"> док</w:t>
      </w:r>
      <w:proofErr w:type="gramStart"/>
      <w:r w:rsidRPr="00E925A3">
        <w:rPr>
          <w:sz w:val="20"/>
          <w:szCs w:val="20"/>
        </w:rPr>
        <w:t>. с</w:t>
      </w:r>
      <w:proofErr w:type="gramEnd"/>
      <w:r w:rsidRPr="00E925A3">
        <w:rPr>
          <w:sz w:val="20"/>
          <w:szCs w:val="20"/>
        </w:rPr>
        <w:t>/х наук, профессор каф. разведения с/х ж-х, частной зоотехнии и зоогигиены Колосов Ю.А.</w:t>
      </w:r>
    </w:p>
    <w:p w:rsidR="004D75DF" w:rsidRDefault="004D75DF"/>
    <w:sectPr w:rsidR="004D75DF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97"/>
    <w:rsid w:val="001C346A"/>
    <w:rsid w:val="004D75DF"/>
    <w:rsid w:val="0063334C"/>
    <w:rsid w:val="00883419"/>
    <w:rsid w:val="00C0657D"/>
    <w:rsid w:val="00D07F89"/>
    <w:rsid w:val="00F6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2E608-8974-4980-AF63-C2019074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F8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F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B4730-9BCD-44E6-BFC5-E114392F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</dc:creator>
  <cp:lastModifiedBy>User</cp:lastModifiedBy>
  <cp:revision>2</cp:revision>
  <dcterms:created xsi:type="dcterms:W3CDTF">2023-08-27T18:19:00Z</dcterms:created>
  <dcterms:modified xsi:type="dcterms:W3CDTF">2023-08-27T18:19:00Z</dcterms:modified>
</cp:coreProperties>
</file>